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CB" w:rsidRDefault="008F5D4E" w:rsidP="008F5D4E">
      <w:pPr>
        <w:pStyle w:val="a3"/>
        <w:spacing w:before="10"/>
        <w:ind w:left="0" w:firstLine="0"/>
        <w:jc w:val="center"/>
        <w:rPr>
          <w:b/>
          <w:sz w:val="27"/>
        </w:rPr>
      </w:pPr>
      <w:r>
        <w:rPr>
          <w:b/>
          <w:noProof/>
          <w:sz w:val="27"/>
          <w:lang w:bidi="ar-SA"/>
        </w:rPr>
        <w:drawing>
          <wp:anchor distT="0" distB="0" distL="114300" distR="114300" simplePos="0" relativeHeight="251658240" behindDoc="1" locked="0" layoutInCell="1" allowOverlap="1">
            <wp:simplePos x="0" y="0"/>
            <wp:positionH relativeFrom="column">
              <wp:posOffset>2872740</wp:posOffset>
            </wp:positionH>
            <wp:positionV relativeFrom="paragraph">
              <wp:posOffset>-45085</wp:posOffset>
            </wp:positionV>
            <wp:extent cx="720090" cy="922020"/>
            <wp:effectExtent l="19050" t="0" r="3810" b="0"/>
            <wp:wrapTight wrapText="bothSides">
              <wp:wrapPolygon edited="0">
                <wp:start x="-571" y="0"/>
                <wp:lineTo x="-571" y="20975"/>
                <wp:lineTo x="21714" y="20975"/>
                <wp:lineTo x="21714" y="0"/>
                <wp:lineTo x="-571"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720090" cy="922020"/>
                    </a:xfrm>
                    <a:prstGeom prst="rect">
                      <a:avLst/>
                    </a:prstGeom>
                    <a:noFill/>
                  </pic:spPr>
                </pic:pic>
              </a:graphicData>
            </a:graphic>
          </wp:anchor>
        </w:drawing>
      </w:r>
    </w:p>
    <w:p w:rsidR="008F5D4E" w:rsidRDefault="008F5D4E" w:rsidP="008F5D4E">
      <w:pPr>
        <w:pStyle w:val="a3"/>
        <w:spacing w:before="10"/>
        <w:ind w:left="0" w:firstLine="0"/>
        <w:jc w:val="center"/>
        <w:rPr>
          <w:b/>
          <w:sz w:val="27"/>
        </w:rPr>
      </w:pPr>
    </w:p>
    <w:p w:rsidR="008F5D4E" w:rsidRDefault="008F5D4E" w:rsidP="008F5D4E">
      <w:pPr>
        <w:pStyle w:val="a3"/>
        <w:spacing w:before="10"/>
        <w:ind w:left="0" w:firstLine="0"/>
        <w:jc w:val="center"/>
        <w:rPr>
          <w:b/>
          <w:sz w:val="27"/>
        </w:rPr>
      </w:pPr>
    </w:p>
    <w:p w:rsidR="008F5D4E" w:rsidRDefault="008F5D4E">
      <w:pPr>
        <w:ind w:right="152"/>
        <w:jc w:val="center"/>
        <w:rPr>
          <w:b/>
          <w:sz w:val="44"/>
        </w:rPr>
      </w:pPr>
    </w:p>
    <w:p w:rsidR="008F5D4E" w:rsidRDefault="008F5D4E" w:rsidP="008F5D4E">
      <w:pPr>
        <w:pStyle w:val="2"/>
        <w:rPr>
          <w:sz w:val="24"/>
        </w:rPr>
      </w:pPr>
      <w:bookmarkStart w:id="0" w:name="РЕШЕНИЕ"/>
      <w:bookmarkEnd w:id="0"/>
      <w:r>
        <w:rPr>
          <w:sz w:val="24"/>
        </w:rPr>
        <w:t>РАЙОННАЯ ДУМА</w:t>
      </w:r>
    </w:p>
    <w:p w:rsidR="008F5D4E" w:rsidRDefault="008F5D4E" w:rsidP="008F5D4E">
      <w:pPr>
        <w:pStyle w:val="2"/>
        <w:rPr>
          <w:sz w:val="24"/>
        </w:rPr>
      </w:pPr>
      <w:r>
        <w:rPr>
          <w:sz w:val="24"/>
        </w:rPr>
        <w:t xml:space="preserve"> МУНИЦИПАЛЬНОГО РАЙОНА “ГОРОД КИРОВ И КИРОВСКИЙ РАЙОН”</w:t>
      </w:r>
    </w:p>
    <w:p w:rsidR="008F5D4E" w:rsidRDefault="008F5D4E" w:rsidP="008F5D4E">
      <w:pPr>
        <w:pStyle w:val="1"/>
      </w:pPr>
      <w:r>
        <w:t>КАЛУЖСКОЙ ОБЛАСТИ</w:t>
      </w:r>
    </w:p>
    <w:p w:rsidR="00843BD7" w:rsidRDefault="00843BD7">
      <w:pPr>
        <w:spacing w:before="241"/>
        <w:ind w:right="151"/>
        <w:jc w:val="center"/>
        <w:rPr>
          <w:sz w:val="24"/>
          <w:szCs w:val="24"/>
        </w:rPr>
      </w:pPr>
    </w:p>
    <w:p w:rsidR="00BD5CCB" w:rsidRDefault="001C3B58">
      <w:pPr>
        <w:spacing w:before="241"/>
        <w:ind w:right="151"/>
        <w:jc w:val="center"/>
        <w:rPr>
          <w:b/>
          <w:sz w:val="44"/>
          <w:szCs w:val="44"/>
        </w:rPr>
      </w:pPr>
      <w:r w:rsidRPr="008F5D4E">
        <w:rPr>
          <w:b/>
          <w:sz w:val="44"/>
          <w:szCs w:val="44"/>
        </w:rPr>
        <w:t>РЕШЕНИЕ</w:t>
      </w:r>
    </w:p>
    <w:p w:rsidR="00BD5CCB" w:rsidRDefault="00BD5CCB">
      <w:pPr>
        <w:pStyle w:val="a3"/>
        <w:spacing w:before="11"/>
        <w:ind w:left="0" w:firstLine="0"/>
        <w:jc w:val="left"/>
        <w:rPr>
          <w:sz w:val="26"/>
          <w:szCs w:val="26"/>
        </w:rPr>
      </w:pPr>
    </w:p>
    <w:p w:rsidR="00843BD7" w:rsidRPr="00843BD7" w:rsidRDefault="00843BD7">
      <w:pPr>
        <w:pStyle w:val="a3"/>
        <w:spacing w:before="11"/>
        <w:ind w:left="0" w:firstLine="0"/>
        <w:jc w:val="left"/>
        <w:rPr>
          <w:b/>
          <w:sz w:val="18"/>
        </w:rPr>
      </w:pPr>
      <w:r>
        <w:rPr>
          <w:sz w:val="26"/>
          <w:szCs w:val="26"/>
        </w:rPr>
        <w:t xml:space="preserve">       </w:t>
      </w:r>
      <w:r w:rsidRPr="00843BD7">
        <w:rPr>
          <w:b/>
          <w:sz w:val="26"/>
          <w:szCs w:val="26"/>
        </w:rPr>
        <w:t xml:space="preserve">от 21 октября 2021  </w:t>
      </w:r>
      <w:r>
        <w:rPr>
          <w:b/>
          <w:sz w:val="26"/>
          <w:szCs w:val="26"/>
        </w:rPr>
        <w:t xml:space="preserve">                                                                           </w:t>
      </w:r>
      <w:r w:rsidR="009321D2">
        <w:rPr>
          <w:b/>
          <w:sz w:val="26"/>
          <w:szCs w:val="26"/>
        </w:rPr>
        <w:t xml:space="preserve">  </w:t>
      </w:r>
      <w:r>
        <w:rPr>
          <w:b/>
          <w:sz w:val="26"/>
          <w:szCs w:val="26"/>
        </w:rPr>
        <w:t xml:space="preserve">               </w:t>
      </w:r>
      <w:r w:rsidRPr="00843BD7">
        <w:rPr>
          <w:b/>
          <w:sz w:val="26"/>
          <w:szCs w:val="26"/>
        </w:rPr>
        <w:t>№ 84</w:t>
      </w:r>
    </w:p>
    <w:p w:rsidR="00843BD7" w:rsidRDefault="00843BD7" w:rsidP="001C3B58">
      <w:pPr>
        <w:pStyle w:val="a3"/>
        <w:tabs>
          <w:tab w:val="left" w:pos="2367"/>
          <w:tab w:val="left" w:pos="5237"/>
        </w:tabs>
        <w:spacing w:before="87"/>
        <w:ind w:right="4380" w:firstLine="0"/>
        <w:rPr>
          <w:b/>
          <w:sz w:val="26"/>
          <w:szCs w:val="26"/>
        </w:rPr>
      </w:pPr>
    </w:p>
    <w:p w:rsidR="00BD5CCB" w:rsidRPr="00AF6432" w:rsidRDefault="001C3B58" w:rsidP="001C3B58">
      <w:pPr>
        <w:pStyle w:val="a3"/>
        <w:tabs>
          <w:tab w:val="left" w:pos="2367"/>
          <w:tab w:val="left" w:pos="5237"/>
        </w:tabs>
        <w:spacing w:before="87"/>
        <w:ind w:right="4380" w:firstLine="0"/>
        <w:rPr>
          <w:b/>
          <w:sz w:val="26"/>
          <w:szCs w:val="26"/>
        </w:rPr>
      </w:pPr>
      <w:r w:rsidRPr="00AF6432">
        <w:rPr>
          <w:b/>
          <w:sz w:val="26"/>
          <w:szCs w:val="26"/>
        </w:rPr>
        <w:t xml:space="preserve">О внесении изменений в решение Районной Думы муниципального </w:t>
      </w:r>
      <w:r w:rsidRPr="00AF6432">
        <w:rPr>
          <w:b/>
          <w:spacing w:val="-4"/>
          <w:sz w:val="26"/>
          <w:szCs w:val="26"/>
        </w:rPr>
        <w:t xml:space="preserve">района </w:t>
      </w:r>
      <w:r w:rsidRPr="00AF6432">
        <w:rPr>
          <w:b/>
          <w:sz w:val="26"/>
          <w:szCs w:val="26"/>
        </w:rPr>
        <w:t xml:space="preserve">«Город Киров и Кировский район» от 02.11.2017 № 155 </w:t>
      </w:r>
      <w:r w:rsidRPr="00AF6432">
        <w:rPr>
          <w:b/>
          <w:spacing w:val="-3"/>
          <w:sz w:val="26"/>
          <w:szCs w:val="26"/>
        </w:rPr>
        <w:t xml:space="preserve">«Об </w:t>
      </w:r>
      <w:r w:rsidRPr="00AF6432">
        <w:rPr>
          <w:b/>
          <w:sz w:val="26"/>
          <w:szCs w:val="26"/>
        </w:rPr>
        <w:t>утверждении Местных нормативов градостроительного проектирования муниципального района «Город Киров и Кировский район»</w:t>
      </w:r>
    </w:p>
    <w:p w:rsidR="001C3B58" w:rsidRDefault="001C3B58" w:rsidP="001C3B58">
      <w:pPr>
        <w:pStyle w:val="a3"/>
        <w:tabs>
          <w:tab w:val="left" w:pos="2367"/>
          <w:tab w:val="left" w:pos="5237"/>
        </w:tabs>
        <w:spacing w:before="87"/>
        <w:ind w:right="4380" w:firstLine="0"/>
      </w:pPr>
    </w:p>
    <w:p w:rsidR="00C37F49" w:rsidRPr="00AF6432" w:rsidRDefault="001C3B58" w:rsidP="00140678">
      <w:pPr>
        <w:pStyle w:val="a3"/>
        <w:ind w:right="-28"/>
        <w:rPr>
          <w:sz w:val="26"/>
          <w:szCs w:val="26"/>
        </w:rPr>
      </w:pPr>
      <w:r w:rsidRPr="00AF6432">
        <w:rPr>
          <w:sz w:val="26"/>
          <w:szCs w:val="26"/>
        </w:rPr>
        <w:t xml:space="preserve">На основании статьи 29.4 Градостроительного кодекса Российской Федерации от 29.12.2004 № 190-ФЗ, </w:t>
      </w:r>
      <w:r w:rsidR="00DB4422" w:rsidRPr="00DB4422">
        <w:rPr>
          <w:sz w:val="26"/>
          <w:szCs w:val="26"/>
        </w:rPr>
        <w:tab/>
      </w:r>
      <w:r w:rsidR="00DB4422">
        <w:rPr>
          <w:sz w:val="26"/>
          <w:szCs w:val="26"/>
        </w:rPr>
        <w:t>пункта</w:t>
      </w:r>
      <w:r w:rsidR="00DB4422" w:rsidRPr="00AF6432">
        <w:rPr>
          <w:sz w:val="26"/>
          <w:szCs w:val="26"/>
        </w:rPr>
        <w:t xml:space="preserve"> 20 с</w:t>
      </w:r>
      <w:r w:rsidR="009321D2">
        <w:rPr>
          <w:sz w:val="26"/>
          <w:szCs w:val="26"/>
        </w:rPr>
        <w:t xml:space="preserve">татьи 14 Федерального закона от                                            </w:t>
      </w:r>
      <w:r w:rsidR="00623BD3">
        <w:rPr>
          <w:sz w:val="26"/>
          <w:szCs w:val="26"/>
        </w:rPr>
        <w:t xml:space="preserve">                 </w:t>
      </w:r>
      <w:r w:rsidR="00DB4422" w:rsidRPr="00AF6432">
        <w:rPr>
          <w:sz w:val="26"/>
          <w:szCs w:val="26"/>
        </w:rPr>
        <w:t xml:space="preserve">06.10.2003 </w:t>
      </w:r>
      <w:r w:rsidR="00DB4422">
        <w:rPr>
          <w:sz w:val="26"/>
          <w:szCs w:val="26"/>
        </w:rPr>
        <w:br/>
      </w:r>
      <w:r w:rsidR="00DB4422" w:rsidRPr="00AF6432">
        <w:rPr>
          <w:sz w:val="26"/>
          <w:szCs w:val="26"/>
        </w:rPr>
        <w:t>№ 131-ФЗ «Об общих принципах организации местного самоуправления в Российской Федерации»</w:t>
      </w:r>
      <w:r w:rsidR="00DB4422">
        <w:rPr>
          <w:sz w:val="26"/>
          <w:szCs w:val="26"/>
        </w:rPr>
        <w:t xml:space="preserve">, </w:t>
      </w:r>
      <w:r w:rsidR="00C37F49" w:rsidRPr="00AF6432">
        <w:rPr>
          <w:sz w:val="26"/>
          <w:szCs w:val="26"/>
        </w:rPr>
        <w:t>ст</w:t>
      </w:r>
      <w:r w:rsidR="00DB4422">
        <w:rPr>
          <w:sz w:val="26"/>
          <w:szCs w:val="26"/>
        </w:rPr>
        <w:t>атьи</w:t>
      </w:r>
      <w:r w:rsidR="00C37F49" w:rsidRPr="00AF6432">
        <w:rPr>
          <w:sz w:val="26"/>
          <w:szCs w:val="26"/>
        </w:rPr>
        <w:t xml:space="preserve"> 7 Устава муниципального района «Город Киров и Кировский район»</w:t>
      </w:r>
      <w:r w:rsidRPr="00AF6432">
        <w:rPr>
          <w:sz w:val="26"/>
          <w:szCs w:val="26"/>
        </w:rPr>
        <w:t xml:space="preserve">, </w:t>
      </w:r>
    </w:p>
    <w:p w:rsidR="00C37F49" w:rsidRDefault="00C37F49" w:rsidP="00140678">
      <w:pPr>
        <w:pStyle w:val="a3"/>
        <w:ind w:right="-28"/>
      </w:pPr>
    </w:p>
    <w:p w:rsidR="00BD5CCB" w:rsidRPr="00AF6432" w:rsidRDefault="001C3B58" w:rsidP="00C37F49">
      <w:pPr>
        <w:pStyle w:val="a3"/>
        <w:ind w:right="-28"/>
        <w:jc w:val="center"/>
        <w:rPr>
          <w:b/>
          <w:sz w:val="26"/>
          <w:szCs w:val="26"/>
        </w:rPr>
      </w:pPr>
      <w:r w:rsidRPr="00AF6432">
        <w:rPr>
          <w:b/>
          <w:sz w:val="26"/>
          <w:szCs w:val="26"/>
        </w:rPr>
        <w:t xml:space="preserve">Районная Дума </w:t>
      </w:r>
      <w:r w:rsidR="00C37F49" w:rsidRPr="00AF6432">
        <w:rPr>
          <w:b/>
          <w:sz w:val="26"/>
          <w:szCs w:val="26"/>
        </w:rPr>
        <w:t>решила</w:t>
      </w:r>
      <w:r w:rsidRPr="00AF6432">
        <w:rPr>
          <w:b/>
          <w:sz w:val="26"/>
          <w:szCs w:val="26"/>
        </w:rPr>
        <w:t>:</w:t>
      </w:r>
    </w:p>
    <w:p w:rsidR="00BD5CCB" w:rsidRPr="00AF6432" w:rsidRDefault="00BD5CCB">
      <w:pPr>
        <w:pStyle w:val="a3"/>
        <w:spacing w:before="4"/>
        <w:ind w:left="0" w:firstLine="0"/>
        <w:jc w:val="left"/>
        <w:rPr>
          <w:b/>
          <w:sz w:val="26"/>
          <w:szCs w:val="26"/>
        </w:rPr>
      </w:pPr>
    </w:p>
    <w:p w:rsidR="00BD5CCB" w:rsidRPr="00AF6432" w:rsidRDefault="001C3B58" w:rsidP="008C0FFD">
      <w:pPr>
        <w:pStyle w:val="a5"/>
        <w:tabs>
          <w:tab w:val="left" w:pos="1701"/>
          <w:tab w:val="left" w:pos="9895"/>
        </w:tabs>
        <w:spacing w:line="322" w:lineRule="exact"/>
        <w:ind w:left="426" w:right="-28" w:firstLine="567"/>
        <w:rPr>
          <w:sz w:val="26"/>
          <w:szCs w:val="26"/>
        </w:rPr>
      </w:pPr>
      <w:r w:rsidRPr="00AF6432">
        <w:rPr>
          <w:sz w:val="26"/>
          <w:szCs w:val="26"/>
        </w:rPr>
        <w:t>1. Внести в решение Районной Думы муниципального</w:t>
      </w:r>
      <w:r w:rsidRPr="00AF6432">
        <w:rPr>
          <w:spacing w:val="42"/>
          <w:sz w:val="26"/>
          <w:szCs w:val="26"/>
        </w:rPr>
        <w:t xml:space="preserve"> </w:t>
      </w:r>
      <w:r w:rsidRPr="00AF6432">
        <w:rPr>
          <w:sz w:val="26"/>
          <w:szCs w:val="26"/>
        </w:rPr>
        <w:t>района «Город Киров и Кировский район» от 02.11.2017 № 155 «Об утверждении Местных нормативов градостроительного проектирования муниципального</w:t>
      </w:r>
      <w:r w:rsidRPr="00AF6432">
        <w:rPr>
          <w:spacing w:val="51"/>
          <w:sz w:val="26"/>
          <w:szCs w:val="26"/>
        </w:rPr>
        <w:t xml:space="preserve"> </w:t>
      </w:r>
      <w:r w:rsidRPr="00AF6432">
        <w:rPr>
          <w:sz w:val="26"/>
          <w:szCs w:val="26"/>
        </w:rPr>
        <w:t>района «Город Киров и Кировский район» следующие изменения:</w:t>
      </w:r>
    </w:p>
    <w:p w:rsidR="00BD5CCB" w:rsidRPr="00AF6432" w:rsidRDefault="00196A6C" w:rsidP="008C0FFD">
      <w:pPr>
        <w:pStyle w:val="a5"/>
        <w:tabs>
          <w:tab w:val="left" w:pos="1928"/>
        </w:tabs>
        <w:ind w:left="426" w:right="-40" w:firstLine="567"/>
        <w:rPr>
          <w:sz w:val="26"/>
          <w:szCs w:val="26"/>
        </w:rPr>
      </w:pPr>
      <w:r>
        <w:rPr>
          <w:sz w:val="26"/>
          <w:szCs w:val="26"/>
        </w:rPr>
        <w:t>в</w:t>
      </w:r>
      <w:r w:rsidR="00DB4422">
        <w:rPr>
          <w:sz w:val="26"/>
          <w:szCs w:val="26"/>
        </w:rPr>
        <w:t xml:space="preserve"> приложении к решению</w:t>
      </w:r>
      <w:r w:rsidR="001C3B58" w:rsidRPr="00AF6432">
        <w:rPr>
          <w:sz w:val="26"/>
          <w:szCs w:val="26"/>
        </w:rPr>
        <w:t>:</w:t>
      </w:r>
    </w:p>
    <w:p w:rsidR="00BD5CCB" w:rsidRPr="00AF6432" w:rsidRDefault="00CE54E0" w:rsidP="00CE54E0">
      <w:pPr>
        <w:pStyle w:val="a5"/>
        <w:tabs>
          <w:tab w:val="left" w:pos="1418"/>
          <w:tab w:val="left" w:pos="1995"/>
        </w:tabs>
        <w:spacing w:line="321" w:lineRule="exact"/>
        <w:ind w:left="426" w:firstLine="567"/>
        <w:rPr>
          <w:sz w:val="26"/>
          <w:szCs w:val="26"/>
        </w:rPr>
      </w:pPr>
      <w:r w:rsidRPr="00AF6432">
        <w:rPr>
          <w:sz w:val="26"/>
          <w:szCs w:val="26"/>
        </w:rPr>
        <w:t xml:space="preserve"> -</w:t>
      </w:r>
      <w:r w:rsidR="00063B24">
        <w:rPr>
          <w:sz w:val="26"/>
          <w:szCs w:val="26"/>
        </w:rPr>
        <w:t xml:space="preserve"> р</w:t>
      </w:r>
      <w:r w:rsidR="00D22169" w:rsidRPr="00AF6432">
        <w:rPr>
          <w:sz w:val="26"/>
          <w:szCs w:val="26"/>
        </w:rPr>
        <w:t>аздел 1 дополнить</w:t>
      </w:r>
      <w:r w:rsidR="001C3B58" w:rsidRPr="00AF6432">
        <w:rPr>
          <w:sz w:val="26"/>
          <w:szCs w:val="26"/>
        </w:rPr>
        <w:t xml:space="preserve"> подразделом 1.4 </w:t>
      </w:r>
      <w:r w:rsidR="00D22169" w:rsidRPr="00AF6432">
        <w:rPr>
          <w:sz w:val="26"/>
          <w:szCs w:val="26"/>
        </w:rPr>
        <w:t>(</w:t>
      </w:r>
      <w:r w:rsidR="00BF2695" w:rsidRPr="00AF6432">
        <w:rPr>
          <w:sz w:val="26"/>
          <w:szCs w:val="26"/>
        </w:rPr>
        <w:t>Приложени</w:t>
      </w:r>
      <w:r w:rsidR="00D22169" w:rsidRPr="00AF6432">
        <w:rPr>
          <w:sz w:val="26"/>
          <w:szCs w:val="26"/>
        </w:rPr>
        <w:t>е</w:t>
      </w:r>
      <w:r w:rsidR="00BF2695" w:rsidRPr="00AF6432">
        <w:rPr>
          <w:sz w:val="26"/>
          <w:szCs w:val="26"/>
        </w:rPr>
        <w:t xml:space="preserve"> </w:t>
      </w:r>
      <w:r w:rsidR="008C0FFD" w:rsidRPr="00AF6432">
        <w:rPr>
          <w:sz w:val="26"/>
          <w:szCs w:val="26"/>
        </w:rPr>
        <w:t xml:space="preserve">№ </w:t>
      </w:r>
      <w:r w:rsidR="00BF2695" w:rsidRPr="00AF6432">
        <w:rPr>
          <w:sz w:val="26"/>
          <w:szCs w:val="26"/>
        </w:rPr>
        <w:t>1</w:t>
      </w:r>
      <w:r w:rsidR="00D22169" w:rsidRPr="00AF6432">
        <w:rPr>
          <w:sz w:val="26"/>
          <w:szCs w:val="26"/>
        </w:rPr>
        <w:t>)</w:t>
      </w:r>
      <w:r w:rsidRPr="00AF6432">
        <w:rPr>
          <w:sz w:val="26"/>
          <w:szCs w:val="26"/>
        </w:rPr>
        <w:t>;</w:t>
      </w:r>
    </w:p>
    <w:p w:rsidR="00BD5CCB" w:rsidRPr="00AF6432" w:rsidRDefault="00CE54E0" w:rsidP="00971592">
      <w:pPr>
        <w:tabs>
          <w:tab w:val="left" w:pos="1701"/>
        </w:tabs>
        <w:ind w:left="426" w:firstLine="567"/>
        <w:rPr>
          <w:sz w:val="26"/>
          <w:szCs w:val="26"/>
        </w:rPr>
      </w:pPr>
      <w:r w:rsidRPr="00AF6432">
        <w:rPr>
          <w:sz w:val="26"/>
          <w:szCs w:val="26"/>
        </w:rPr>
        <w:t xml:space="preserve"> - </w:t>
      </w:r>
      <w:r w:rsidR="00063B24">
        <w:rPr>
          <w:sz w:val="26"/>
          <w:szCs w:val="26"/>
        </w:rPr>
        <w:t>п</w:t>
      </w:r>
      <w:r w:rsidR="00DB4422">
        <w:rPr>
          <w:sz w:val="26"/>
          <w:szCs w:val="26"/>
        </w:rPr>
        <w:t>одп</w:t>
      </w:r>
      <w:r w:rsidR="00D22169" w:rsidRPr="00AF6432">
        <w:rPr>
          <w:sz w:val="26"/>
          <w:szCs w:val="26"/>
        </w:rPr>
        <w:t xml:space="preserve">ункт 1.3.1 </w:t>
      </w:r>
      <w:r w:rsidR="00DB4422">
        <w:rPr>
          <w:sz w:val="26"/>
          <w:szCs w:val="26"/>
        </w:rPr>
        <w:t xml:space="preserve">пункта 1.3  раздела </w:t>
      </w:r>
      <w:r w:rsidR="00971592" w:rsidRPr="00971592">
        <w:rPr>
          <w:sz w:val="26"/>
          <w:szCs w:val="26"/>
        </w:rPr>
        <w:t xml:space="preserve">1 </w:t>
      </w:r>
      <w:r w:rsidR="00971592">
        <w:rPr>
          <w:sz w:val="26"/>
          <w:szCs w:val="26"/>
        </w:rPr>
        <w:t>изложить в новой редакции</w:t>
      </w:r>
      <w:r w:rsidR="001C3B58" w:rsidRPr="00AF6432">
        <w:rPr>
          <w:sz w:val="26"/>
          <w:szCs w:val="26"/>
        </w:rPr>
        <w:t xml:space="preserve"> </w:t>
      </w:r>
      <w:r w:rsidR="00971592">
        <w:rPr>
          <w:sz w:val="26"/>
          <w:szCs w:val="26"/>
        </w:rPr>
        <w:br/>
      </w:r>
      <w:r w:rsidR="00D22169" w:rsidRPr="00AF6432">
        <w:rPr>
          <w:sz w:val="26"/>
          <w:szCs w:val="26"/>
        </w:rPr>
        <w:t>(П</w:t>
      </w:r>
      <w:r w:rsidR="00AC72BD" w:rsidRPr="00AF6432">
        <w:rPr>
          <w:sz w:val="26"/>
          <w:szCs w:val="26"/>
        </w:rPr>
        <w:t>риложени</w:t>
      </w:r>
      <w:r w:rsidR="00D22169" w:rsidRPr="00AF6432">
        <w:rPr>
          <w:sz w:val="26"/>
          <w:szCs w:val="26"/>
        </w:rPr>
        <w:t>е</w:t>
      </w:r>
      <w:r w:rsidR="00AC72BD" w:rsidRPr="00AF6432">
        <w:rPr>
          <w:sz w:val="26"/>
          <w:szCs w:val="26"/>
        </w:rPr>
        <w:t xml:space="preserve"> №</w:t>
      </w:r>
      <w:r w:rsidR="00D22169" w:rsidRPr="00AF6432">
        <w:rPr>
          <w:sz w:val="26"/>
          <w:szCs w:val="26"/>
        </w:rPr>
        <w:t xml:space="preserve"> </w:t>
      </w:r>
      <w:r w:rsidR="00AC72BD" w:rsidRPr="00AF6432">
        <w:rPr>
          <w:sz w:val="26"/>
          <w:szCs w:val="26"/>
        </w:rPr>
        <w:t>2</w:t>
      </w:r>
      <w:r w:rsidR="00D22169" w:rsidRPr="00AF6432">
        <w:rPr>
          <w:sz w:val="26"/>
          <w:szCs w:val="26"/>
        </w:rPr>
        <w:t>)</w:t>
      </w:r>
      <w:r w:rsidRPr="00AF6432">
        <w:rPr>
          <w:sz w:val="26"/>
          <w:szCs w:val="26"/>
        </w:rPr>
        <w:t>;</w:t>
      </w:r>
    </w:p>
    <w:p w:rsidR="00BD5CCB" w:rsidRPr="00AF6432" w:rsidRDefault="00CE54E0" w:rsidP="005C4631">
      <w:pPr>
        <w:pStyle w:val="a5"/>
        <w:tabs>
          <w:tab w:val="left" w:pos="1837"/>
        </w:tabs>
        <w:ind w:left="426" w:right="-27" w:firstLine="567"/>
        <w:rPr>
          <w:sz w:val="26"/>
          <w:szCs w:val="26"/>
        </w:rPr>
      </w:pPr>
      <w:r w:rsidRPr="00AF6432">
        <w:rPr>
          <w:sz w:val="26"/>
          <w:szCs w:val="26"/>
        </w:rPr>
        <w:t xml:space="preserve"> -</w:t>
      </w:r>
      <w:r w:rsidR="00F95CD1" w:rsidRPr="00AF6432">
        <w:rPr>
          <w:sz w:val="26"/>
          <w:szCs w:val="26"/>
        </w:rPr>
        <w:t xml:space="preserve"> </w:t>
      </w:r>
      <w:hyperlink r:id="rId9">
        <w:r w:rsidR="00DB4422">
          <w:rPr>
            <w:sz w:val="26"/>
            <w:szCs w:val="26"/>
          </w:rPr>
          <w:t>в подпункте 1.3.2 пункта 1.3 раздела 1 т</w:t>
        </w:r>
        <w:r w:rsidR="00DA15F4" w:rsidRPr="00AF6432">
          <w:rPr>
            <w:sz w:val="26"/>
            <w:szCs w:val="26"/>
          </w:rPr>
          <w:t>аблиц</w:t>
        </w:r>
        <w:r w:rsidR="00D22169" w:rsidRPr="00AF6432">
          <w:rPr>
            <w:sz w:val="26"/>
            <w:szCs w:val="26"/>
          </w:rPr>
          <w:t>у</w:t>
        </w:r>
        <w:r w:rsidR="00DA15F4" w:rsidRPr="00AF6432">
          <w:rPr>
            <w:sz w:val="26"/>
            <w:szCs w:val="26"/>
          </w:rPr>
          <w:t xml:space="preserve"> 25 </w:t>
        </w:r>
      </w:hyperlink>
      <w:r w:rsidR="00DA15F4" w:rsidRPr="00AF6432">
        <w:rPr>
          <w:sz w:val="26"/>
          <w:szCs w:val="26"/>
        </w:rPr>
        <w:t>изложить в новой редакции</w:t>
      </w:r>
      <w:r w:rsidR="007748D2" w:rsidRPr="00AF6432">
        <w:rPr>
          <w:sz w:val="26"/>
          <w:szCs w:val="26"/>
        </w:rPr>
        <w:t xml:space="preserve"> </w:t>
      </w:r>
      <w:r w:rsidR="00D22169" w:rsidRPr="00AF6432">
        <w:rPr>
          <w:sz w:val="26"/>
          <w:szCs w:val="26"/>
        </w:rPr>
        <w:t>(</w:t>
      </w:r>
      <w:r w:rsidR="007748D2" w:rsidRPr="00AF6432">
        <w:rPr>
          <w:sz w:val="26"/>
          <w:szCs w:val="26"/>
        </w:rPr>
        <w:t>Приложени</w:t>
      </w:r>
      <w:r w:rsidR="00D22169" w:rsidRPr="00AF6432">
        <w:rPr>
          <w:sz w:val="26"/>
          <w:szCs w:val="26"/>
        </w:rPr>
        <w:t>е</w:t>
      </w:r>
      <w:r w:rsidR="007748D2" w:rsidRPr="00AF6432">
        <w:rPr>
          <w:sz w:val="26"/>
          <w:szCs w:val="26"/>
        </w:rPr>
        <w:t xml:space="preserve"> №</w:t>
      </w:r>
      <w:r w:rsidR="00D22169" w:rsidRPr="00AF6432">
        <w:rPr>
          <w:sz w:val="26"/>
          <w:szCs w:val="26"/>
        </w:rPr>
        <w:t xml:space="preserve"> 3)</w:t>
      </w:r>
      <w:r w:rsidRPr="00AF6432">
        <w:rPr>
          <w:sz w:val="26"/>
          <w:szCs w:val="26"/>
        </w:rPr>
        <w:t>;</w:t>
      </w:r>
    </w:p>
    <w:p w:rsidR="007748D2" w:rsidRPr="00AF6432" w:rsidRDefault="00CE54E0" w:rsidP="007748D2">
      <w:pPr>
        <w:pStyle w:val="a5"/>
        <w:tabs>
          <w:tab w:val="left" w:pos="2164"/>
        </w:tabs>
        <w:ind w:left="426" w:right="-27" w:firstLine="567"/>
        <w:rPr>
          <w:sz w:val="26"/>
          <w:szCs w:val="26"/>
        </w:rPr>
      </w:pPr>
      <w:r w:rsidRPr="00AF6432">
        <w:rPr>
          <w:sz w:val="26"/>
          <w:szCs w:val="26"/>
        </w:rPr>
        <w:t xml:space="preserve"> -</w:t>
      </w:r>
      <w:r w:rsidR="00C22CC2" w:rsidRPr="00AF6432">
        <w:rPr>
          <w:sz w:val="26"/>
          <w:szCs w:val="26"/>
        </w:rPr>
        <w:t xml:space="preserve"> </w:t>
      </w:r>
      <w:r w:rsidR="00DB4422" w:rsidRPr="00DB4422">
        <w:rPr>
          <w:sz w:val="26"/>
          <w:szCs w:val="26"/>
        </w:rPr>
        <w:t>в раздел</w:t>
      </w:r>
      <w:r w:rsidR="00971592">
        <w:rPr>
          <w:sz w:val="26"/>
          <w:szCs w:val="26"/>
        </w:rPr>
        <w:t>е</w:t>
      </w:r>
      <w:r w:rsidR="00DB4422" w:rsidRPr="00DB4422">
        <w:rPr>
          <w:sz w:val="26"/>
          <w:szCs w:val="26"/>
        </w:rPr>
        <w:t xml:space="preserve"> </w:t>
      </w:r>
      <w:r w:rsidR="00971592">
        <w:rPr>
          <w:sz w:val="26"/>
          <w:szCs w:val="26"/>
        </w:rPr>
        <w:t>2</w:t>
      </w:r>
      <w:r w:rsidR="00DB4422" w:rsidRPr="00DB4422">
        <w:rPr>
          <w:sz w:val="26"/>
          <w:szCs w:val="26"/>
        </w:rPr>
        <w:t xml:space="preserve"> таблицу </w:t>
      </w:r>
      <w:r w:rsidR="00DB4422">
        <w:rPr>
          <w:sz w:val="26"/>
          <w:szCs w:val="26"/>
        </w:rPr>
        <w:t xml:space="preserve">28 </w:t>
      </w:r>
      <w:r w:rsidR="00D22169" w:rsidRPr="00AF6432">
        <w:rPr>
          <w:sz w:val="26"/>
          <w:szCs w:val="26"/>
        </w:rPr>
        <w:t xml:space="preserve">изложить </w:t>
      </w:r>
      <w:r w:rsidR="007748D2" w:rsidRPr="00AF6432">
        <w:rPr>
          <w:sz w:val="26"/>
          <w:szCs w:val="26"/>
        </w:rPr>
        <w:t xml:space="preserve">в новой редакции </w:t>
      </w:r>
      <w:r w:rsidR="00D22169" w:rsidRPr="00AF6432">
        <w:rPr>
          <w:sz w:val="26"/>
          <w:szCs w:val="26"/>
        </w:rPr>
        <w:t>(</w:t>
      </w:r>
      <w:r w:rsidR="007748D2" w:rsidRPr="00AF6432">
        <w:rPr>
          <w:sz w:val="26"/>
          <w:szCs w:val="26"/>
        </w:rPr>
        <w:t>Приложени</w:t>
      </w:r>
      <w:r w:rsidR="00D22169" w:rsidRPr="00AF6432">
        <w:rPr>
          <w:sz w:val="26"/>
          <w:szCs w:val="26"/>
        </w:rPr>
        <w:t>е</w:t>
      </w:r>
      <w:r w:rsidR="007748D2" w:rsidRPr="00AF6432">
        <w:rPr>
          <w:sz w:val="26"/>
          <w:szCs w:val="26"/>
        </w:rPr>
        <w:t xml:space="preserve"> № </w:t>
      </w:r>
      <w:r w:rsidR="00D22169" w:rsidRPr="00AF6432">
        <w:rPr>
          <w:sz w:val="26"/>
          <w:szCs w:val="26"/>
        </w:rPr>
        <w:t>4)</w:t>
      </w:r>
      <w:r w:rsidRPr="00AF6432">
        <w:rPr>
          <w:sz w:val="26"/>
          <w:szCs w:val="26"/>
        </w:rPr>
        <w:t>;</w:t>
      </w:r>
    </w:p>
    <w:p w:rsidR="00BD5CCB" w:rsidRPr="00AF6432" w:rsidRDefault="00CE54E0" w:rsidP="007748D2">
      <w:pPr>
        <w:pStyle w:val="a5"/>
        <w:tabs>
          <w:tab w:val="left" w:pos="2164"/>
        </w:tabs>
        <w:ind w:left="426" w:right="-27" w:firstLine="567"/>
        <w:rPr>
          <w:sz w:val="26"/>
          <w:szCs w:val="26"/>
        </w:rPr>
      </w:pPr>
      <w:r w:rsidRPr="00AF6432">
        <w:rPr>
          <w:sz w:val="26"/>
          <w:szCs w:val="26"/>
        </w:rPr>
        <w:t xml:space="preserve"> -</w:t>
      </w:r>
      <w:r w:rsidR="00063B24">
        <w:rPr>
          <w:sz w:val="26"/>
          <w:szCs w:val="26"/>
        </w:rPr>
        <w:t xml:space="preserve"> п</w:t>
      </w:r>
      <w:r w:rsidR="00DB4422">
        <w:rPr>
          <w:sz w:val="26"/>
          <w:szCs w:val="26"/>
        </w:rPr>
        <w:t>ункт</w:t>
      </w:r>
      <w:r w:rsidR="001C3B58" w:rsidRPr="00AF6432">
        <w:rPr>
          <w:sz w:val="26"/>
          <w:szCs w:val="26"/>
        </w:rPr>
        <w:t xml:space="preserve"> 3.4 </w:t>
      </w:r>
      <w:r w:rsidR="00DB4422" w:rsidRPr="00DB4422">
        <w:rPr>
          <w:sz w:val="26"/>
          <w:szCs w:val="26"/>
        </w:rPr>
        <w:t xml:space="preserve">раздела </w:t>
      </w:r>
      <w:r w:rsidR="00971592">
        <w:rPr>
          <w:sz w:val="26"/>
          <w:szCs w:val="26"/>
        </w:rPr>
        <w:t>3</w:t>
      </w:r>
      <w:r w:rsidR="00DB4422">
        <w:rPr>
          <w:sz w:val="26"/>
          <w:szCs w:val="26"/>
        </w:rPr>
        <w:t xml:space="preserve"> </w:t>
      </w:r>
      <w:r w:rsidR="003041E1" w:rsidRPr="00AF6432">
        <w:rPr>
          <w:sz w:val="26"/>
          <w:szCs w:val="26"/>
        </w:rPr>
        <w:t xml:space="preserve">изложить в новой редакции </w:t>
      </w:r>
      <w:r w:rsidR="00D22169" w:rsidRPr="00AF6432">
        <w:rPr>
          <w:sz w:val="26"/>
          <w:szCs w:val="26"/>
        </w:rPr>
        <w:t>(</w:t>
      </w:r>
      <w:r w:rsidR="003041E1" w:rsidRPr="00AF6432">
        <w:rPr>
          <w:sz w:val="26"/>
          <w:szCs w:val="26"/>
        </w:rPr>
        <w:t>Приложения №</w:t>
      </w:r>
      <w:r w:rsidR="00D22169" w:rsidRPr="00AF6432">
        <w:rPr>
          <w:sz w:val="26"/>
          <w:szCs w:val="26"/>
        </w:rPr>
        <w:t xml:space="preserve"> 5)</w:t>
      </w:r>
      <w:r w:rsidRPr="00AF6432">
        <w:rPr>
          <w:sz w:val="26"/>
          <w:szCs w:val="26"/>
        </w:rPr>
        <w:t>.</w:t>
      </w:r>
    </w:p>
    <w:p w:rsidR="00BD5CCB" w:rsidRDefault="00CE54E0" w:rsidP="00CE54E0">
      <w:pPr>
        <w:pStyle w:val="a5"/>
        <w:tabs>
          <w:tab w:val="left" w:pos="1276"/>
        </w:tabs>
        <w:ind w:left="993" w:right="-27" w:firstLine="0"/>
        <w:rPr>
          <w:sz w:val="26"/>
          <w:szCs w:val="26"/>
        </w:rPr>
      </w:pPr>
      <w:r w:rsidRPr="00AF6432">
        <w:rPr>
          <w:sz w:val="26"/>
          <w:szCs w:val="26"/>
        </w:rPr>
        <w:t xml:space="preserve">2. </w:t>
      </w:r>
      <w:r w:rsidR="001C3B58" w:rsidRPr="00AF6432">
        <w:rPr>
          <w:sz w:val="26"/>
          <w:szCs w:val="26"/>
        </w:rPr>
        <w:t xml:space="preserve">Настоящее Решение вступает в силу </w:t>
      </w:r>
      <w:r w:rsidR="00D22169" w:rsidRPr="00AF6432">
        <w:rPr>
          <w:sz w:val="26"/>
          <w:szCs w:val="26"/>
        </w:rPr>
        <w:t>после официального опубликования</w:t>
      </w:r>
      <w:r w:rsidR="001C3B58" w:rsidRPr="00AF6432">
        <w:rPr>
          <w:sz w:val="26"/>
          <w:szCs w:val="26"/>
        </w:rPr>
        <w:t>.</w:t>
      </w:r>
    </w:p>
    <w:p w:rsidR="009321D2" w:rsidRDefault="009321D2" w:rsidP="00CE54E0">
      <w:pPr>
        <w:pStyle w:val="a5"/>
        <w:tabs>
          <w:tab w:val="left" w:pos="1276"/>
        </w:tabs>
        <w:ind w:left="993" w:right="-27" w:firstLine="0"/>
        <w:rPr>
          <w:sz w:val="26"/>
          <w:szCs w:val="26"/>
        </w:rPr>
      </w:pPr>
    </w:p>
    <w:p w:rsidR="009321D2" w:rsidRPr="00AF6432" w:rsidRDefault="009321D2" w:rsidP="00CE54E0">
      <w:pPr>
        <w:pStyle w:val="a5"/>
        <w:tabs>
          <w:tab w:val="left" w:pos="1276"/>
        </w:tabs>
        <w:ind w:left="993" w:right="-27" w:firstLine="0"/>
        <w:rPr>
          <w:sz w:val="26"/>
          <w:szCs w:val="26"/>
        </w:rPr>
      </w:pPr>
    </w:p>
    <w:p w:rsidR="00BD5CCB" w:rsidRDefault="009321D2" w:rsidP="009514C8">
      <w:pPr>
        <w:pStyle w:val="Heading1"/>
        <w:spacing w:line="322" w:lineRule="exact"/>
        <w:ind w:left="396" w:right="0"/>
        <w:jc w:val="both"/>
        <w:rPr>
          <w:sz w:val="26"/>
          <w:szCs w:val="26"/>
        </w:rPr>
      </w:pPr>
      <w:r>
        <w:rPr>
          <w:sz w:val="26"/>
          <w:szCs w:val="26"/>
        </w:rPr>
        <w:t>Г</w:t>
      </w:r>
      <w:r w:rsidR="001C3B58" w:rsidRPr="00AF6432">
        <w:rPr>
          <w:sz w:val="26"/>
          <w:szCs w:val="26"/>
        </w:rPr>
        <w:t>лава муниципального района</w:t>
      </w:r>
      <w:r w:rsidR="009514C8">
        <w:rPr>
          <w:sz w:val="26"/>
          <w:szCs w:val="26"/>
        </w:rPr>
        <w:t xml:space="preserve">                                   </w:t>
      </w:r>
      <w:r>
        <w:rPr>
          <w:sz w:val="26"/>
          <w:szCs w:val="26"/>
        </w:rPr>
        <w:t xml:space="preserve">                        </w:t>
      </w:r>
      <w:r w:rsidR="00B269C7" w:rsidRPr="00AF6432">
        <w:rPr>
          <w:sz w:val="26"/>
          <w:szCs w:val="26"/>
        </w:rPr>
        <w:t>Т.Д. Кожан</w:t>
      </w:r>
    </w:p>
    <w:p w:rsidR="009321D2" w:rsidRDefault="009321D2" w:rsidP="009514C8">
      <w:pPr>
        <w:pStyle w:val="Heading1"/>
        <w:spacing w:line="322" w:lineRule="exact"/>
        <w:ind w:left="396" w:right="0"/>
        <w:jc w:val="both"/>
        <w:rPr>
          <w:sz w:val="26"/>
          <w:szCs w:val="26"/>
        </w:rPr>
      </w:pP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Приложение №1</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 xml:space="preserve">к проекту Решения Районной Думы </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от «21» октября 2021г. № 84</w:t>
      </w:r>
    </w:p>
    <w:p w:rsidR="009321D2" w:rsidRPr="0089126A" w:rsidRDefault="009321D2" w:rsidP="009321D2">
      <w:pPr>
        <w:ind w:firstLine="284"/>
        <w:jc w:val="right"/>
        <w:rPr>
          <w:sz w:val="24"/>
          <w:szCs w:val="24"/>
        </w:rPr>
      </w:pPr>
    </w:p>
    <w:p w:rsidR="009321D2" w:rsidRPr="0089126A" w:rsidRDefault="009321D2" w:rsidP="009321D2">
      <w:pPr>
        <w:pStyle w:val="Heading1"/>
        <w:spacing w:before="3" w:line="244" w:lineRule="auto"/>
        <w:ind w:left="1276" w:right="-40" w:hanging="709"/>
        <w:jc w:val="both"/>
        <w:rPr>
          <w:b w:val="0"/>
          <w:sz w:val="24"/>
          <w:szCs w:val="24"/>
        </w:rPr>
      </w:pPr>
      <w:r w:rsidRPr="0089126A">
        <w:rPr>
          <w:sz w:val="24"/>
          <w:szCs w:val="24"/>
        </w:rPr>
        <w:t>1.4. Перечень нормативных правовых актов и иных документов, использованных при подготовке местных нормативов градостроительного проектирования Кировского</w:t>
      </w:r>
      <w:r w:rsidRPr="0089126A">
        <w:rPr>
          <w:spacing w:val="-31"/>
          <w:sz w:val="24"/>
          <w:szCs w:val="24"/>
        </w:rPr>
        <w:t xml:space="preserve"> </w:t>
      </w:r>
      <w:r w:rsidRPr="0089126A">
        <w:rPr>
          <w:sz w:val="24"/>
          <w:szCs w:val="24"/>
        </w:rPr>
        <w:t>района Калужской</w:t>
      </w:r>
      <w:r w:rsidRPr="0089126A">
        <w:rPr>
          <w:spacing w:val="3"/>
          <w:sz w:val="24"/>
          <w:szCs w:val="24"/>
        </w:rPr>
        <w:t xml:space="preserve"> </w:t>
      </w:r>
      <w:r w:rsidRPr="0089126A">
        <w:rPr>
          <w:sz w:val="24"/>
          <w:szCs w:val="24"/>
        </w:rPr>
        <w:t>области</w:t>
      </w:r>
    </w:p>
    <w:p w:rsidR="009321D2" w:rsidRPr="0089126A" w:rsidRDefault="009321D2" w:rsidP="009321D2">
      <w:pPr>
        <w:pStyle w:val="a3"/>
        <w:spacing w:before="2"/>
        <w:ind w:left="1276" w:hanging="709"/>
        <w:jc w:val="left"/>
        <w:rPr>
          <w:b/>
          <w:sz w:val="24"/>
          <w:szCs w:val="24"/>
        </w:rPr>
      </w:pPr>
    </w:p>
    <w:p w:rsidR="009321D2" w:rsidRPr="0089126A" w:rsidRDefault="009321D2" w:rsidP="009321D2">
      <w:pPr>
        <w:ind w:left="4271"/>
        <w:rPr>
          <w:b/>
          <w:sz w:val="24"/>
          <w:szCs w:val="24"/>
        </w:rPr>
      </w:pPr>
      <w:bookmarkStart w:id="1" w:name="Федеральные_законы"/>
      <w:bookmarkEnd w:id="1"/>
      <w:r w:rsidRPr="0089126A">
        <w:rPr>
          <w:b/>
          <w:sz w:val="24"/>
          <w:szCs w:val="24"/>
        </w:rPr>
        <w:t>Федеральные законы</w:t>
      </w:r>
    </w:p>
    <w:p w:rsidR="009321D2" w:rsidRPr="0089126A" w:rsidRDefault="009321D2" w:rsidP="009321D2">
      <w:pPr>
        <w:ind w:left="4271"/>
        <w:rPr>
          <w:b/>
          <w:sz w:val="24"/>
          <w:szCs w:val="24"/>
        </w:rPr>
      </w:pPr>
    </w:p>
    <w:p w:rsidR="009321D2" w:rsidRPr="0089126A" w:rsidRDefault="009321D2" w:rsidP="009321D2">
      <w:pPr>
        <w:pStyle w:val="a5"/>
        <w:numPr>
          <w:ilvl w:val="2"/>
          <w:numId w:val="9"/>
        </w:numPr>
        <w:tabs>
          <w:tab w:val="left" w:pos="567"/>
          <w:tab w:val="left" w:pos="1418"/>
          <w:tab w:val="left" w:pos="1530"/>
        </w:tabs>
        <w:spacing w:line="322" w:lineRule="exact"/>
        <w:ind w:left="993" w:hanging="426"/>
        <w:rPr>
          <w:sz w:val="24"/>
          <w:szCs w:val="24"/>
        </w:rPr>
      </w:pPr>
      <w:r w:rsidRPr="0089126A">
        <w:rPr>
          <w:sz w:val="24"/>
          <w:szCs w:val="24"/>
        </w:rPr>
        <w:t xml:space="preserve">Водный </w:t>
      </w:r>
      <w:hyperlink r:id="rId10">
        <w:r w:rsidRPr="0089126A">
          <w:rPr>
            <w:sz w:val="24"/>
            <w:szCs w:val="24"/>
          </w:rPr>
          <w:t xml:space="preserve">кодекс </w:t>
        </w:r>
      </w:hyperlink>
      <w:r w:rsidRPr="0089126A">
        <w:rPr>
          <w:sz w:val="24"/>
          <w:szCs w:val="24"/>
        </w:rPr>
        <w:t>Российской</w:t>
      </w:r>
      <w:r w:rsidRPr="0089126A">
        <w:rPr>
          <w:spacing w:val="6"/>
          <w:sz w:val="24"/>
          <w:szCs w:val="24"/>
        </w:rPr>
        <w:t xml:space="preserve"> </w:t>
      </w:r>
      <w:r w:rsidRPr="0089126A">
        <w:rPr>
          <w:sz w:val="24"/>
          <w:szCs w:val="24"/>
        </w:rPr>
        <w:t>Федерации;</w:t>
      </w:r>
    </w:p>
    <w:p w:rsidR="009321D2" w:rsidRPr="0089126A" w:rsidRDefault="009321D2" w:rsidP="009321D2">
      <w:pPr>
        <w:pStyle w:val="a5"/>
        <w:numPr>
          <w:ilvl w:val="2"/>
          <w:numId w:val="9"/>
        </w:numPr>
        <w:tabs>
          <w:tab w:val="left" w:pos="567"/>
          <w:tab w:val="left" w:pos="1418"/>
        </w:tabs>
        <w:spacing w:before="74"/>
        <w:ind w:left="993" w:hanging="426"/>
        <w:rPr>
          <w:sz w:val="24"/>
          <w:szCs w:val="24"/>
        </w:rPr>
      </w:pPr>
      <w:r w:rsidRPr="0089126A">
        <w:rPr>
          <w:sz w:val="24"/>
          <w:szCs w:val="24"/>
        </w:rPr>
        <w:t xml:space="preserve">Градостроительный </w:t>
      </w:r>
      <w:hyperlink r:id="rId11">
        <w:r w:rsidRPr="0089126A">
          <w:rPr>
            <w:sz w:val="24"/>
            <w:szCs w:val="24"/>
          </w:rPr>
          <w:t xml:space="preserve">кодекс </w:t>
        </w:r>
      </w:hyperlink>
      <w:r w:rsidRPr="0089126A">
        <w:rPr>
          <w:sz w:val="24"/>
          <w:szCs w:val="24"/>
        </w:rPr>
        <w:t>Российской</w:t>
      </w:r>
      <w:r w:rsidRPr="0089126A">
        <w:rPr>
          <w:spacing w:val="7"/>
          <w:sz w:val="24"/>
          <w:szCs w:val="24"/>
        </w:rPr>
        <w:t xml:space="preserve"> </w:t>
      </w:r>
      <w:r w:rsidRPr="0089126A">
        <w:rPr>
          <w:sz w:val="24"/>
          <w:szCs w:val="24"/>
        </w:rPr>
        <w:t>Федерации;</w:t>
      </w:r>
    </w:p>
    <w:p w:rsidR="009321D2" w:rsidRPr="0089126A" w:rsidRDefault="009321D2" w:rsidP="009321D2">
      <w:pPr>
        <w:pStyle w:val="a5"/>
        <w:numPr>
          <w:ilvl w:val="2"/>
          <w:numId w:val="9"/>
        </w:numPr>
        <w:tabs>
          <w:tab w:val="left" w:pos="567"/>
          <w:tab w:val="left" w:pos="1418"/>
        </w:tabs>
        <w:spacing w:before="74"/>
        <w:ind w:left="993" w:hanging="426"/>
        <w:rPr>
          <w:sz w:val="24"/>
          <w:szCs w:val="24"/>
        </w:rPr>
      </w:pPr>
      <w:r w:rsidRPr="0089126A">
        <w:rPr>
          <w:sz w:val="24"/>
          <w:szCs w:val="24"/>
        </w:rPr>
        <w:t xml:space="preserve">Земельный </w:t>
      </w:r>
      <w:hyperlink r:id="rId12">
        <w:r w:rsidRPr="0089126A">
          <w:rPr>
            <w:sz w:val="24"/>
            <w:szCs w:val="24"/>
          </w:rPr>
          <w:t xml:space="preserve">кодекс </w:t>
        </w:r>
      </w:hyperlink>
      <w:r w:rsidRPr="0089126A">
        <w:rPr>
          <w:sz w:val="24"/>
          <w:szCs w:val="24"/>
        </w:rPr>
        <w:t>Российской</w:t>
      </w:r>
      <w:r w:rsidRPr="0089126A">
        <w:rPr>
          <w:spacing w:val="6"/>
          <w:sz w:val="24"/>
          <w:szCs w:val="24"/>
        </w:rPr>
        <w:t xml:space="preserve"> </w:t>
      </w:r>
      <w:r w:rsidRPr="0089126A">
        <w:rPr>
          <w:sz w:val="24"/>
          <w:szCs w:val="24"/>
        </w:rPr>
        <w:t>Федерации;</w:t>
      </w:r>
    </w:p>
    <w:p w:rsidR="009321D2" w:rsidRPr="0089126A" w:rsidRDefault="009321D2" w:rsidP="009321D2">
      <w:pPr>
        <w:pStyle w:val="a5"/>
        <w:numPr>
          <w:ilvl w:val="2"/>
          <w:numId w:val="9"/>
        </w:numPr>
        <w:tabs>
          <w:tab w:val="left" w:pos="567"/>
          <w:tab w:val="left" w:pos="1418"/>
        </w:tabs>
        <w:spacing w:line="322" w:lineRule="exact"/>
        <w:ind w:left="993" w:hanging="426"/>
        <w:rPr>
          <w:sz w:val="24"/>
          <w:szCs w:val="24"/>
        </w:rPr>
      </w:pPr>
      <w:r w:rsidRPr="0089126A">
        <w:rPr>
          <w:sz w:val="24"/>
          <w:szCs w:val="24"/>
        </w:rPr>
        <w:t xml:space="preserve">Лесной </w:t>
      </w:r>
      <w:hyperlink r:id="rId13">
        <w:r w:rsidRPr="0089126A">
          <w:rPr>
            <w:sz w:val="24"/>
            <w:szCs w:val="24"/>
          </w:rPr>
          <w:t xml:space="preserve">кодекс </w:t>
        </w:r>
      </w:hyperlink>
      <w:r w:rsidRPr="0089126A">
        <w:rPr>
          <w:sz w:val="24"/>
          <w:szCs w:val="24"/>
        </w:rPr>
        <w:t>Российской</w:t>
      </w:r>
      <w:r w:rsidRPr="0089126A">
        <w:rPr>
          <w:spacing w:val="5"/>
          <w:sz w:val="24"/>
          <w:szCs w:val="24"/>
        </w:rPr>
        <w:t xml:space="preserve"> </w:t>
      </w:r>
      <w:r w:rsidRPr="0089126A">
        <w:rPr>
          <w:sz w:val="24"/>
          <w:szCs w:val="24"/>
        </w:rPr>
        <w:t>Федерации;</w:t>
      </w:r>
    </w:p>
    <w:p w:rsidR="009321D2" w:rsidRPr="0089126A" w:rsidRDefault="009321D2" w:rsidP="009321D2">
      <w:pPr>
        <w:pStyle w:val="a5"/>
        <w:numPr>
          <w:ilvl w:val="2"/>
          <w:numId w:val="9"/>
        </w:numPr>
        <w:tabs>
          <w:tab w:val="left" w:pos="0"/>
          <w:tab w:val="left" w:pos="993"/>
        </w:tabs>
        <w:ind w:left="0" w:right="-40" w:firstLine="567"/>
        <w:rPr>
          <w:sz w:val="24"/>
          <w:szCs w:val="24"/>
        </w:rPr>
      </w:pPr>
      <w:r w:rsidRPr="0089126A">
        <w:rPr>
          <w:sz w:val="24"/>
          <w:szCs w:val="24"/>
        </w:rPr>
        <w:t xml:space="preserve">Федеральный </w:t>
      </w:r>
      <w:hyperlink r:id="rId14">
        <w:r w:rsidRPr="0089126A">
          <w:rPr>
            <w:sz w:val="24"/>
            <w:szCs w:val="24"/>
          </w:rPr>
          <w:t>закон</w:t>
        </w:r>
      </w:hyperlink>
      <w:r w:rsidRPr="0089126A">
        <w:rPr>
          <w:sz w:val="24"/>
          <w:szCs w:val="24"/>
        </w:rPr>
        <w:t xml:space="preserve"> от 06.10.2003 N 131-ФЗ "Об общих принципах организации местного самоуправления в Российской</w:t>
      </w:r>
      <w:r w:rsidRPr="0089126A">
        <w:rPr>
          <w:spacing w:val="-1"/>
          <w:sz w:val="24"/>
          <w:szCs w:val="24"/>
        </w:rPr>
        <w:t xml:space="preserve"> </w:t>
      </w:r>
      <w:r w:rsidRPr="0089126A">
        <w:rPr>
          <w:sz w:val="24"/>
          <w:szCs w:val="24"/>
        </w:rPr>
        <w:t>Федерации";</w:t>
      </w:r>
    </w:p>
    <w:p w:rsidR="009321D2" w:rsidRPr="0089126A" w:rsidRDefault="009321D2" w:rsidP="009321D2">
      <w:pPr>
        <w:pStyle w:val="a5"/>
        <w:numPr>
          <w:ilvl w:val="2"/>
          <w:numId w:val="9"/>
        </w:numPr>
        <w:tabs>
          <w:tab w:val="left" w:pos="0"/>
          <w:tab w:val="left" w:pos="993"/>
          <w:tab w:val="left" w:pos="10450"/>
        </w:tabs>
        <w:ind w:left="0" w:right="-40" w:firstLine="567"/>
        <w:rPr>
          <w:sz w:val="24"/>
          <w:szCs w:val="24"/>
        </w:rPr>
      </w:pPr>
      <w:r w:rsidRPr="0089126A">
        <w:rPr>
          <w:sz w:val="24"/>
          <w:szCs w:val="24"/>
        </w:rPr>
        <w:t xml:space="preserve">Федеральный </w:t>
      </w:r>
      <w:hyperlink r:id="rId15">
        <w:r w:rsidRPr="0089126A">
          <w:rPr>
            <w:sz w:val="24"/>
            <w:szCs w:val="24"/>
          </w:rPr>
          <w:t>закон</w:t>
        </w:r>
      </w:hyperlink>
      <w:r w:rsidRPr="0089126A">
        <w:rPr>
          <w:sz w:val="24"/>
          <w:szCs w:val="24"/>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w:t>
      </w:r>
      <w:r w:rsidRPr="0089126A">
        <w:rPr>
          <w:spacing w:val="2"/>
          <w:sz w:val="24"/>
          <w:szCs w:val="24"/>
        </w:rPr>
        <w:t xml:space="preserve"> </w:t>
      </w:r>
      <w:r w:rsidRPr="0089126A">
        <w:rPr>
          <w:sz w:val="24"/>
          <w:szCs w:val="24"/>
        </w:rPr>
        <w:t>Федерации";</w:t>
      </w:r>
    </w:p>
    <w:p w:rsidR="009321D2" w:rsidRPr="0089126A" w:rsidRDefault="009321D2" w:rsidP="009321D2">
      <w:pPr>
        <w:pStyle w:val="a5"/>
        <w:numPr>
          <w:ilvl w:val="2"/>
          <w:numId w:val="9"/>
        </w:numPr>
        <w:tabs>
          <w:tab w:val="left" w:pos="0"/>
          <w:tab w:val="left" w:pos="993"/>
        </w:tabs>
        <w:spacing w:before="4" w:line="322" w:lineRule="exact"/>
        <w:ind w:left="0" w:right="413" w:firstLine="567"/>
        <w:rPr>
          <w:sz w:val="24"/>
          <w:szCs w:val="24"/>
        </w:rPr>
      </w:pPr>
      <w:r w:rsidRPr="0089126A">
        <w:rPr>
          <w:sz w:val="24"/>
          <w:szCs w:val="24"/>
        </w:rPr>
        <w:t xml:space="preserve">Федеральный </w:t>
      </w:r>
      <w:hyperlink r:id="rId16">
        <w:r w:rsidRPr="0089126A">
          <w:rPr>
            <w:sz w:val="24"/>
            <w:szCs w:val="24"/>
          </w:rPr>
          <w:t xml:space="preserve">закон </w:t>
        </w:r>
      </w:hyperlink>
      <w:r w:rsidRPr="0089126A">
        <w:rPr>
          <w:sz w:val="24"/>
          <w:szCs w:val="24"/>
        </w:rPr>
        <w:t>от 12.02.1998 N 28-ФЗ "О гражданской</w:t>
      </w:r>
      <w:r w:rsidRPr="0089126A">
        <w:rPr>
          <w:spacing w:val="-8"/>
          <w:sz w:val="24"/>
          <w:szCs w:val="24"/>
        </w:rPr>
        <w:t xml:space="preserve"> </w:t>
      </w:r>
      <w:r w:rsidRPr="0089126A">
        <w:rPr>
          <w:sz w:val="24"/>
          <w:szCs w:val="24"/>
        </w:rPr>
        <w:t>обороне";</w:t>
      </w:r>
    </w:p>
    <w:p w:rsidR="009321D2" w:rsidRPr="0089126A" w:rsidRDefault="009321D2" w:rsidP="009321D2">
      <w:pPr>
        <w:pStyle w:val="a5"/>
        <w:numPr>
          <w:ilvl w:val="2"/>
          <w:numId w:val="9"/>
        </w:numPr>
        <w:tabs>
          <w:tab w:val="left" w:pos="0"/>
          <w:tab w:val="left" w:pos="993"/>
        </w:tabs>
        <w:spacing w:before="4" w:line="322" w:lineRule="exact"/>
        <w:ind w:left="0" w:right="-40" w:firstLine="567"/>
        <w:rPr>
          <w:sz w:val="24"/>
          <w:szCs w:val="24"/>
        </w:rPr>
      </w:pPr>
      <w:r w:rsidRPr="0089126A">
        <w:rPr>
          <w:sz w:val="24"/>
          <w:szCs w:val="24"/>
        </w:rPr>
        <w:t xml:space="preserve">Федеральный </w:t>
      </w:r>
      <w:hyperlink r:id="rId17">
        <w:r w:rsidRPr="0089126A">
          <w:rPr>
            <w:sz w:val="24"/>
            <w:szCs w:val="24"/>
          </w:rPr>
          <w:t xml:space="preserve">закон </w:t>
        </w:r>
      </w:hyperlink>
      <w:r w:rsidRPr="0089126A">
        <w:rPr>
          <w:sz w:val="24"/>
          <w:szCs w:val="24"/>
        </w:rPr>
        <w:t>от 04.05.1999 N 96-ФЗ "Об охране атмосферного воздуха";</w:t>
      </w:r>
    </w:p>
    <w:p w:rsidR="009321D2" w:rsidRPr="0089126A" w:rsidRDefault="0007284F" w:rsidP="009321D2">
      <w:pPr>
        <w:pStyle w:val="a5"/>
        <w:numPr>
          <w:ilvl w:val="2"/>
          <w:numId w:val="9"/>
        </w:numPr>
        <w:tabs>
          <w:tab w:val="left" w:pos="567"/>
          <w:tab w:val="left" w:pos="1418"/>
        </w:tabs>
        <w:spacing w:line="321" w:lineRule="exact"/>
        <w:ind w:left="993" w:hanging="426"/>
        <w:rPr>
          <w:sz w:val="24"/>
          <w:szCs w:val="24"/>
        </w:rPr>
      </w:pPr>
      <w:hyperlink r:id="rId18">
        <w:r w:rsidR="009321D2" w:rsidRPr="0089126A">
          <w:rPr>
            <w:sz w:val="24"/>
            <w:szCs w:val="24"/>
          </w:rPr>
          <w:t xml:space="preserve">Закон </w:t>
        </w:r>
      </w:hyperlink>
      <w:r w:rsidR="009321D2" w:rsidRPr="0089126A">
        <w:rPr>
          <w:sz w:val="24"/>
          <w:szCs w:val="24"/>
        </w:rPr>
        <w:t>Российской Федерации от 21.02.1992 N 2395-1 "О</w:t>
      </w:r>
      <w:r w:rsidR="009321D2" w:rsidRPr="0089126A">
        <w:rPr>
          <w:spacing w:val="-3"/>
          <w:sz w:val="24"/>
          <w:szCs w:val="24"/>
        </w:rPr>
        <w:t xml:space="preserve"> </w:t>
      </w:r>
      <w:r w:rsidR="009321D2" w:rsidRPr="0089126A">
        <w:rPr>
          <w:sz w:val="24"/>
          <w:szCs w:val="24"/>
        </w:rPr>
        <w:t>недрах";</w:t>
      </w:r>
    </w:p>
    <w:p w:rsidR="009321D2" w:rsidRPr="0089126A" w:rsidRDefault="009321D2" w:rsidP="009321D2">
      <w:pPr>
        <w:pStyle w:val="a5"/>
        <w:numPr>
          <w:ilvl w:val="2"/>
          <w:numId w:val="9"/>
        </w:numPr>
        <w:tabs>
          <w:tab w:val="left" w:pos="567"/>
          <w:tab w:val="left" w:pos="993"/>
        </w:tabs>
        <w:spacing w:line="322" w:lineRule="exact"/>
        <w:ind w:left="1276" w:hanging="709"/>
        <w:rPr>
          <w:sz w:val="24"/>
          <w:szCs w:val="24"/>
        </w:rPr>
      </w:pPr>
      <w:r w:rsidRPr="0089126A">
        <w:rPr>
          <w:sz w:val="24"/>
          <w:szCs w:val="24"/>
        </w:rPr>
        <w:t xml:space="preserve">Федеральный </w:t>
      </w:r>
      <w:hyperlink r:id="rId19">
        <w:r w:rsidRPr="0089126A">
          <w:rPr>
            <w:sz w:val="24"/>
            <w:szCs w:val="24"/>
          </w:rPr>
          <w:t xml:space="preserve">закон </w:t>
        </w:r>
      </w:hyperlink>
      <w:r w:rsidRPr="0089126A">
        <w:rPr>
          <w:sz w:val="24"/>
          <w:szCs w:val="24"/>
        </w:rPr>
        <w:t>от 26.03.2003 N 35-ФЗ "Об</w:t>
      </w:r>
      <w:r w:rsidRPr="0089126A">
        <w:rPr>
          <w:spacing w:val="-2"/>
          <w:sz w:val="24"/>
          <w:szCs w:val="24"/>
        </w:rPr>
        <w:t xml:space="preserve"> </w:t>
      </w:r>
      <w:r w:rsidRPr="0089126A">
        <w:rPr>
          <w:sz w:val="24"/>
          <w:szCs w:val="24"/>
        </w:rPr>
        <w:t>электроэнергетике";</w:t>
      </w:r>
    </w:p>
    <w:p w:rsidR="009321D2" w:rsidRPr="0089126A" w:rsidRDefault="009321D2" w:rsidP="009321D2">
      <w:pPr>
        <w:pStyle w:val="a5"/>
        <w:numPr>
          <w:ilvl w:val="2"/>
          <w:numId w:val="9"/>
        </w:numPr>
        <w:tabs>
          <w:tab w:val="left" w:pos="0"/>
          <w:tab w:val="left" w:pos="993"/>
        </w:tabs>
        <w:ind w:left="0" w:right="-40" w:firstLine="567"/>
        <w:rPr>
          <w:sz w:val="24"/>
          <w:szCs w:val="24"/>
        </w:rPr>
      </w:pPr>
      <w:r w:rsidRPr="0089126A">
        <w:rPr>
          <w:sz w:val="24"/>
          <w:szCs w:val="24"/>
        </w:rPr>
        <w:t xml:space="preserve">Федеральный </w:t>
      </w:r>
      <w:hyperlink r:id="rId20">
        <w:r w:rsidRPr="0089126A">
          <w:rPr>
            <w:sz w:val="24"/>
            <w:szCs w:val="24"/>
          </w:rPr>
          <w:t>закон</w:t>
        </w:r>
      </w:hyperlink>
      <w:r w:rsidRPr="0089126A">
        <w:rPr>
          <w:sz w:val="24"/>
          <w:szCs w:val="24"/>
        </w:rPr>
        <w:t xml:space="preserve"> от 31.03.1999 N 69-ФЗ "О газоснабжении в Российской Федерации";</w:t>
      </w:r>
    </w:p>
    <w:p w:rsidR="009321D2" w:rsidRPr="0089126A" w:rsidRDefault="009321D2" w:rsidP="009321D2">
      <w:pPr>
        <w:pStyle w:val="a5"/>
        <w:numPr>
          <w:ilvl w:val="2"/>
          <w:numId w:val="9"/>
        </w:numPr>
        <w:tabs>
          <w:tab w:val="left" w:pos="426"/>
        </w:tabs>
        <w:spacing w:line="321" w:lineRule="exact"/>
        <w:ind w:left="993" w:hanging="426"/>
        <w:rPr>
          <w:sz w:val="24"/>
          <w:szCs w:val="24"/>
        </w:rPr>
      </w:pPr>
      <w:r w:rsidRPr="0089126A">
        <w:rPr>
          <w:sz w:val="24"/>
          <w:szCs w:val="24"/>
        </w:rPr>
        <w:t xml:space="preserve">Федеральный </w:t>
      </w:r>
      <w:hyperlink r:id="rId21">
        <w:r w:rsidRPr="0089126A">
          <w:rPr>
            <w:sz w:val="24"/>
            <w:szCs w:val="24"/>
          </w:rPr>
          <w:t xml:space="preserve">закон </w:t>
        </w:r>
      </w:hyperlink>
      <w:r w:rsidRPr="0089126A">
        <w:rPr>
          <w:sz w:val="24"/>
          <w:szCs w:val="24"/>
        </w:rPr>
        <w:t>от 07.07.2003 N 126-ФЗ "О</w:t>
      </w:r>
      <w:r w:rsidRPr="0089126A">
        <w:rPr>
          <w:spacing w:val="10"/>
          <w:sz w:val="24"/>
          <w:szCs w:val="24"/>
        </w:rPr>
        <w:t xml:space="preserve"> </w:t>
      </w:r>
      <w:r w:rsidRPr="0089126A">
        <w:rPr>
          <w:sz w:val="24"/>
          <w:szCs w:val="24"/>
        </w:rPr>
        <w:t>связи";</w:t>
      </w:r>
    </w:p>
    <w:p w:rsidR="009321D2" w:rsidRPr="0089126A" w:rsidRDefault="009321D2" w:rsidP="009321D2">
      <w:pPr>
        <w:pStyle w:val="a5"/>
        <w:numPr>
          <w:ilvl w:val="2"/>
          <w:numId w:val="9"/>
        </w:numPr>
        <w:tabs>
          <w:tab w:val="left" w:pos="426"/>
          <w:tab w:val="left" w:pos="1669"/>
        </w:tabs>
        <w:spacing w:line="322" w:lineRule="exact"/>
        <w:ind w:left="993" w:hanging="426"/>
        <w:rPr>
          <w:sz w:val="24"/>
          <w:szCs w:val="24"/>
        </w:rPr>
      </w:pPr>
      <w:r w:rsidRPr="0089126A">
        <w:rPr>
          <w:sz w:val="24"/>
          <w:szCs w:val="24"/>
        </w:rPr>
        <w:t xml:space="preserve">Федеральный </w:t>
      </w:r>
      <w:hyperlink r:id="rId22">
        <w:r w:rsidRPr="0089126A">
          <w:rPr>
            <w:sz w:val="24"/>
            <w:szCs w:val="24"/>
          </w:rPr>
          <w:t xml:space="preserve">закон </w:t>
        </w:r>
      </w:hyperlink>
      <w:r w:rsidRPr="0089126A">
        <w:rPr>
          <w:sz w:val="24"/>
          <w:szCs w:val="24"/>
        </w:rPr>
        <w:t>от 27.07.2010 N 190-ФЗ "О</w:t>
      </w:r>
      <w:r w:rsidRPr="0089126A">
        <w:rPr>
          <w:spacing w:val="2"/>
          <w:sz w:val="24"/>
          <w:szCs w:val="24"/>
        </w:rPr>
        <w:t xml:space="preserve"> </w:t>
      </w:r>
      <w:r w:rsidRPr="0089126A">
        <w:rPr>
          <w:sz w:val="24"/>
          <w:szCs w:val="24"/>
        </w:rPr>
        <w:t>теплоснабжении";</w:t>
      </w:r>
    </w:p>
    <w:p w:rsidR="009321D2" w:rsidRPr="0089126A" w:rsidRDefault="009321D2" w:rsidP="009321D2">
      <w:pPr>
        <w:pStyle w:val="a5"/>
        <w:numPr>
          <w:ilvl w:val="2"/>
          <w:numId w:val="9"/>
        </w:numPr>
        <w:tabs>
          <w:tab w:val="left" w:pos="0"/>
          <w:tab w:val="left" w:pos="993"/>
        </w:tabs>
        <w:ind w:left="0" w:right="-40" w:firstLine="567"/>
        <w:rPr>
          <w:sz w:val="24"/>
          <w:szCs w:val="24"/>
        </w:rPr>
      </w:pPr>
      <w:r w:rsidRPr="0089126A">
        <w:rPr>
          <w:sz w:val="24"/>
          <w:szCs w:val="24"/>
        </w:rPr>
        <w:t xml:space="preserve">Федеральный </w:t>
      </w:r>
      <w:hyperlink r:id="rId23">
        <w:r w:rsidRPr="0089126A">
          <w:rPr>
            <w:sz w:val="24"/>
            <w:szCs w:val="24"/>
          </w:rPr>
          <w:t>закон</w:t>
        </w:r>
      </w:hyperlink>
      <w:r w:rsidRPr="0089126A">
        <w:rPr>
          <w:sz w:val="24"/>
          <w:szCs w:val="24"/>
        </w:rPr>
        <w:t xml:space="preserve"> от 07.12.2011 N 416-ФЗ "О водоснабжении и водоотведении";</w:t>
      </w:r>
    </w:p>
    <w:p w:rsidR="009321D2" w:rsidRPr="0089126A" w:rsidRDefault="009321D2" w:rsidP="009321D2">
      <w:pPr>
        <w:pStyle w:val="a5"/>
        <w:numPr>
          <w:ilvl w:val="2"/>
          <w:numId w:val="9"/>
        </w:numPr>
        <w:tabs>
          <w:tab w:val="left" w:pos="993"/>
        </w:tabs>
        <w:ind w:left="0" w:right="-40" w:firstLine="567"/>
        <w:rPr>
          <w:sz w:val="24"/>
          <w:szCs w:val="24"/>
        </w:rPr>
      </w:pPr>
      <w:r w:rsidRPr="0089126A">
        <w:rPr>
          <w:sz w:val="24"/>
          <w:szCs w:val="24"/>
        </w:rPr>
        <w:t xml:space="preserve">Федеральный </w:t>
      </w:r>
      <w:hyperlink r:id="rId24">
        <w:r w:rsidRPr="0089126A">
          <w:rPr>
            <w:sz w:val="24"/>
            <w:szCs w:val="24"/>
          </w:rPr>
          <w:t xml:space="preserve">закон </w:t>
        </w:r>
      </w:hyperlink>
      <w:r w:rsidRPr="0089126A">
        <w:rPr>
          <w:sz w:val="24"/>
          <w:szCs w:val="24"/>
        </w:rPr>
        <w:t>от 28.12.2013 N 442-ФЗ "Об основах социального обслуживания граждан в Российской Федерации";</w:t>
      </w:r>
    </w:p>
    <w:p w:rsidR="009321D2" w:rsidRPr="0089126A" w:rsidRDefault="009321D2" w:rsidP="009321D2">
      <w:pPr>
        <w:pStyle w:val="a5"/>
        <w:numPr>
          <w:ilvl w:val="2"/>
          <w:numId w:val="9"/>
        </w:numPr>
        <w:tabs>
          <w:tab w:val="left" w:pos="993"/>
          <w:tab w:val="left" w:pos="10450"/>
          <w:tab w:val="left" w:pos="10490"/>
        </w:tabs>
        <w:spacing w:before="3"/>
        <w:ind w:left="0" w:right="-40" w:firstLine="567"/>
        <w:rPr>
          <w:sz w:val="24"/>
          <w:szCs w:val="24"/>
        </w:rPr>
      </w:pPr>
      <w:r w:rsidRPr="0089126A">
        <w:rPr>
          <w:sz w:val="24"/>
          <w:szCs w:val="24"/>
        </w:rPr>
        <w:t xml:space="preserve">Федеральный </w:t>
      </w:r>
      <w:hyperlink r:id="rId25">
        <w:r w:rsidRPr="0089126A">
          <w:rPr>
            <w:sz w:val="24"/>
            <w:szCs w:val="24"/>
          </w:rPr>
          <w:t>закон</w:t>
        </w:r>
      </w:hyperlink>
      <w:r w:rsidRPr="0089126A">
        <w:rPr>
          <w:sz w:val="24"/>
          <w:szCs w:val="24"/>
        </w:rPr>
        <w:t xml:space="preserve"> от 19.05.1995 N 81-ФЗ "О государственных пособиях гражданам, имеющим</w:t>
      </w:r>
      <w:r w:rsidRPr="0089126A">
        <w:rPr>
          <w:spacing w:val="1"/>
          <w:sz w:val="24"/>
          <w:szCs w:val="24"/>
        </w:rPr>
        <w:t xml:space="preserve"> </w:t>
      </w:r>
      <w:r w:rsidRPr="0089126A">
        <w:rPr>
          <w:sz w:val="24"/>
          <w:szCs w:val="24"/>
        </w:rPr>
        <w:t>детей";</w:t>
      </w:r>
    </w:p>
    <w:p w:rsidR="009321D2" w:rsidRPr="0089126A" w:rsidRDefault="009321D2" w:rsidP="009321D2">
      <w:pPr>
        <w:pStyle w:val="a5"/>
        <w:numPr>
          <w:ilvl w:val="2"/>
          <w:numId w:val="9"/>
        </w:numPr>
        <w:tabs>
          <w:tab w:val="left" w:pos="993"/>
          <w:tab w:val="left" w:pos="10450"/>
        </w:tabs>
        <w:ind w:left="0" w:right="-40" w:firstLine="567"/>
        <w:rPr>
          <w:sz w:val="24"/>
          <w:szCs w:val="24"/>
        </w:rPr>
      </w:pPr>
      <w:r w:rsidRPr="0089126A">
        <w:rPr>
          <w:sz w:val="24"/>
          <w:szCs w:val="24"/>
        </w:rPr>
        <w:t xml:space="preserve">Федеральный </w:t>
      </w:r>
      <w:hyperlink r:id="rId26">
        <w:r w:rsidRPr="0089126A">
          <w:rPr>
            <w:sz w:val="24"/>
            <w:szCs w:val="24"/>
          </w:rPr>
          <w:t xml:space="preserve">закон </w:t>
        </w:r>
      </w:hyperlink>
      <w:r w:rsidRPr="0089126A">
        <w:rPr>
          <w:sz w:val="24"/>
          <w:szCs w:val="24"/>
        </w:rPr>
        <w:t>от 22.07.2008 N 123-ФЗ "Технический регламент о требованиях пожарной</w:t>
      </w:r>
      <w:r w:rsidRPr="0089126A">
        <w:rPr>
          <w:spacing w:val="-3"/>
          <w:sz w:val="24"/>
          <w:szCs w:val="24"/>
        </w:rPr>
        <w:t xml:space="preserve"> </w:t>
      </w:r>
      <w:r w:rsidRPr="0089126A">
        <w:rPr>
          <w:sz w:val="24"/>
          <w:szCs w:val="24"/>
        </w:rPr>
        <w:t>безопасности";</w:t>
      </w:r>
    </w:p>
    <w:p w:rsidR="009321D2" w:rsidRPr="0089126A" w:rsidRDefault="009321D2" w:rsidP="009321D2">
      <w:pPr>
        <w:pStyle w:val="a5"/>
        <w:numPr>
          <w:ilvl w:val="2"/>
          <w:numId w:val="9"/>
        </w:numPr>
        <w:tabs>
          <w:tab w:val="left" w:pos="993"/>
          <w:tab w:val="left" w:pos="3695"/>
          <w:tab w:val="left" w:pos="4593"/>
          <w:tab w:val="left" w:pos="5087"/>
          <w:tab w:val="left" w:pos="6583"/>
          <w:tab w:val="left" w:pos="7020"/>
          <w:tab w:val="left" w:pos="8136"/>
          <w:tab w:val="left" w:pos="8826"/>
        </w:tabs>
        <w:ind w:left="0" w:right="-40" w:firstLine="567"/>
        <w:rPr>
          <w:sz w:val="24"/>
          <w:szCs w:val="24"/>
        </w:rPr>
      </w:pPr>
      <w:r w:rsidRPr="0089126A">
        <w:rPr>
          <w:sz w:val="24"/>
          <w:szCs w:val="24"/>
        </w:rPr>
        <w:t xml:space="preserve">Федеральный </w:t>
      </w:r>
      <w:hyperlink r:id="rId27">
        <w:r w:rsidRPr="0089126A">
          <w:rPr>
            <w:sz w:val="24"/>
            <w:szCs w:val="24"/>
          </w:rPr>
          <w:t>закон</w:t>
        </w:r>
      </w:hyperlink>
      <w:r w:rsidRPr="0089126A">
        <w:rPr>
          <w:sz w:val="24"/>
          <w:szCs w:val="24"/>
        </w:rPr>
        <w:t xml:space="preserve"> от 22.08.1995 N 151-ФЗ "Об аварийно- спасательных службах и статусе</w:t>
      </w:r>
      <w:r w:rsidRPr="0089126A">
        <w:rPr>
          <w:spacing w:val="-3"/>
          <w:sz w:val="24"/>
          <w:szCs w:val="24"/>
        </w:rPr>
        <w:t xml:space="preserve"> </w:t>
      </w:r>
      <w:r w:rsidRPr="0089126A">
        <w:rPr>
          <w:sz w:val="24"/>
          <w:szCs w:val="24"/>
        </w:rPr>
        <w:t>спасателей";</w:t>
      </w:r>
    </w:p>
    <w:p w:rsidR="009321D2" w:rsidRPr="0089126A" w:rsidRDefault="009321D2" w:rsidP="009321D2">
      <w:pPr>
        <w:pStyle w:val="a5"/>
        <w:numPr>
          <w:ilvl w:val="2"/>
          <w:numId w:val="9"/>
        </w:numPr>
        <w:tabs>
          <w:tab w:val="left" w:pos="993"/>
          <w:tab w:val="left" w:pos="10450"/>
        </w:tabs>
        <w:ind w:left="0" w:right="-40" w:firstLine="567"/>
        <w:rPr>
          <w:sz w:val="24"/>
          <w:szCs w:val="24"/>
        </w:rPr>
      </w:pPr>
      <w:r w:rsidRPr="0089126A">
        <w:rPr>
          <w:sz w:val="24"/>
          <w:szCs w:val="24"/>
        </w:rPr>
        <w:t xml:space="preserve">Федеральный </w:t>
      </w:r>
      <w:hyperlink r:id="rId28">
        <w:r w:rsidRPr="0089126A">
          <w:rPr>
            <w:sz w:val="24"/>
            <w:szCs w:val="24"/>
          </w:rPr>
          <w:t>закон</w:t>
        </w:r>
      </w:hyperlink>
      <w:r w:rsidRPr="0089126A">
        <w:rPr>
          <w:sz w:val="24"/>
          <w:szCs w:val="24"/>
        </w:rPr>
        <w:t xml:space="preserve"> от 29.12.2012 N 273-ФЗ "Об образовании в Российской Федерации";</w:t>
      </w:r>
    </w:p>
    <w:p w:rsidR="009321D2" w:rsidRPr="0089126A" w:rsidRDefault="009321D2" w:rsidP="009321D2">
      <w:pPr>
        <w:pStyle w:val="a5"/>
        <w:numPr>
          <w:ilvl w:val="2"/>
          <w:numId w:val="9"/>
        </w:numPr>
        <w:tabs>
          <w:tab w:val="left" w:pos="993"/>
        </w:tabs>
        <w:ind w:left="0" w:right="-40" w:firstLine="567"/>
        <w:rPr>
          <w:sz w:val="24"/>
          <w:szCs w:val="24"/>
        </w:rPr>
      </w:pPr>
      <w:r w:rsidRPr="0089126A">
        <w:rPr>
          <w:sz w:val="24"/>
          <w:szCs w:val="24"/>
        </w:rPr>
        <w:t xml:space="preserve">Федеральный </w:t>
      </w:r>
      <w:hyperlink r:id="rId29">
        <w:r w:rsidRPr="0089126A">
          <w:rPr>
            <w:sz w:val="24"/>
            <w:szCs w:val="24"/>
          </w:rPr>
          <w:t xml:space="preserve">закон </w:t>
        </w:r>
      </w:hyperlink>
      <w:r w:rsidRPr="0089126A">
        <w:rPr>
          <w:sz w:val="24"/>
          <w:szCs w:val="24"/>
        </w:rPr>
        <w:t>от 24.06.1998 N 89-ФЗ "Об отходах производства и потребления";</w:t>
      </w:r>
    </w:p>
    <w:p w:rsidR="009321D2" w:rsidRPr="0089126A" w:rsidRDefault="009321D2" w:rsidP="009321D2">
      <w:pPr>
        <w:pStyle w:val="a5"/>
        <w:numPr>
          <w:ilvl w:val="2"/>
          <w:numId w:val="9"/>
        </w:numPr>
        <w:tabs>
          <w:tab w:val="left" w:pos="993"/>
          <w:tab w:val="left" w:pos="3743"/>
          <w:tab w:val="left" w:pos="4660"/>
          <w:tab w:val="left" w:pos="5178"/>
          <w:tab w:val="left" w:pos="6694"/>
          <w:tab w:val="left" w:pos="7155"/>
          <w:tab w:val="left" w:pos="8145"/>
          <w:tab w:val="left" w:pos="8716"/>
        </w:tabs>
        <w:ind w:left="0" w:right="-40" w:firstLine="567"/>
        <w:rPr>
          <w:sz w:val="24"/>
          <w:szCs w:val="24"/>
        </w:rPr>
      </w:pPr>
      <w:r w:rsidRPr="0089126A">
        <w:rPr>
          <w:sz w:val="24"/>
          <w:szCs w:val="24"/>
        </w:rPr>
        <w:t xml:space="preserve">Федеральный </w:t>
      </w:r>
      <w:hyperlink r:id="rId30">
        <w:r w:rsidRPr="0089126A">
          <w:rPr>
            <w:sz w:val="24"/>
            <w:szCs w:val="24"/>
          </w:rPr>
          <w:t>закон</w:t>
        </w:r>
      </w:hyperlink>
      <w:r w:rsidRPr="0089126A">
        <w:rPr>
          <w:sz w:val="24"/>
          <w:szCs w:val="24"/>
        </w:rPr>
        <w:t xml:space="preserve"> от 30.03.1999 N 52-ФЗ "О санитарно- эпидемиологическом благополучии</w:t>
      </w:r>
      <w:r w:rsidRPr="0089126A">
        <w:rPr>
          <w:spacing w:val="1"/>
          <w:sz w:val="24"/>
          <w:szCs w:val="24"/>
        </w:rPr>
        <w:t xml:space="preserve"> </w:t>
      </w:r>
      <w:r w:rsidRPr="0089126A">
        <w:rPr>
          <w:sz w:val="24"/>
          <w:szCs w:val="24"/>
        </w:rPr>
        <w:t>населения".</w:t>
      </w:r>
    </w:p>
    <w:p w:rsidR="009321D2" w:rsidRPr="00D50449" w:rsidRDefault="009321D2" w:rsidP="009321D2">
      <w:pPr>
        <w:pStyle w:val="Heading1"/>
        <w:ind w:left="0" w:right="0"/>
        <w:jc w:val="left"/>
        <w:rPr>
          <w:sz w:val="24"/>
          <w:szCs w:val="24"/>
        </w:rPr>
      </w:pPr>
      <w:bookmarkStart w:id="2" w:name="Иные_нормативные_акты_Российской_Федерац"/>
      <w:bookmarkEnd w:id="2"/>
    </w:p>
    <w:p w:rsidR="009321D2" w:rsidRPr="0089126A" w:rsidRDefault="009321D2" w:rsidP="009321D2">
      <w:pPr>
        <w:pStyle w:val="Heading1"/>
        <w:ind w:left="2499" w:right="0"/>
        <w:jc w:val="left"/>
        <w:rPr>
          <w:sz w:val="24"/>
          <w:szCs w:val="24"/>
        </w:rPr>
      </w:pPr>
      <w:r w:rsidRPr="0089126A">
        <w:rPr>
          <w:sz w:val="24"/>
          <w:szCs w:val="24"/>
        </w:rPr>
        <w:t>Иные нормативные акты Российской Федерации</w:t>
      </w:r>
    </w:p>
    <w:p w:rsidR="009321D2" w:rsidRPr="0089126A" w:rsidRDefault="009321D2" w:rsidP="009321D2">
      <w:pPr>
        <w:pStyle w:val="a3"/>
        <w:spacing w:before="6"/>
        <w:ind w:left="0" w:firstLine="0"/>
        <w:jc w:val="left"/>
        <w:rPr>
          <w:b/>
          <w:sz w:val="24"/>
          <w:szCs w:val="24"/>
        </w:rPr>
      </w:pPr>
    </w:p>
    <w:p w:rsidR="009321D2" w:rsidRPr="0089126A" w:rsidRDefault="0007284F" w:rsidP="009321D2">
      <w:pPr>
        <w:pStyle w:val="a5"/>
        <w:numPr>
          <w:ilvl w:val="0"/>
          <w:numId w:val="8"/>
        </w:numPr>
        <w:tabs>
          <w:tab w:val="left" w:pos="993"/>
        </w:tabs>
        <w:ind w:left="0" w:right="-28" w:firstLine="567"/>
        <w:rPr>
          <w:sz w:val="24"/>
          <w:szCs w:val="24"/>
        </w:rPr>
      </w:pPr>
      <w:hyperlink r:id="rId31">
        <w:r w:rsidR="009321D2" w:rsidRPr="0089126A">
          <w:rPr>
            <w:sz w:val="24"/>
            <w:szCs w:val="24"/>
          </w:rPr>
          <w:t xml:space="preserve">Распоряжение </w:t>
        </w:r>
      </w:hyperlink>
      <w:r w:rsidR="009321D2" w:rsidRPr="0089126A">
        <w:rPr>
          <w:sz w:val="24"/>
          <w:szCs w:val="24"/>
        </w:rPr>
        <w:t xml:space="preserve">Правительства Российской Федерации от 25.05.2004 N 707-р "Об утверждении перечней субъектов Российской Федерации и отдельных районов субъектов </w:t>
      </w:r>
      <w:r w:rsidR="009321D2" w:rsidRPr="0089126A">
        <w:rPr>
          <w:sz w:val="24"/>
          <w:szCs w:val="24"/>
        </w:rPr>
        <w:lastRenderedPageBreak/>
        <w:t>Российской Федерации (в существующих границах), относящихся к территориям с низкой либо с высокой плотностью населения";</w:t>
      </w:r>
    </w:p>
    <w:p w:rsidR="009321D2" w:rsidRPr="0089126A" w:rsidRDefault="0007284F" w:rsidP="009321D2">
      <w:pPr>
        <w:pStyle w:val="a5"/>
        <w:numPr>
          <w:ilvl w:val="0"/>
          <w:numId w:val="8"/>
        </w:numPr>
        <w:tabs>
          <w:tab w:val="left" w:pos="993"/>
        </w:tabs>
        <w:ind w:left="0" w:right="-28" w:firstLine="567"/>
        <w:rPr>
          <w:sz w:val="24"/>
          <w:szCs w:val="24"/>
        </w:rPr>
      </w:pPr>
      <w:hyperlink r:id="rId32">
        <w:r w:rsidR="009321D2" w:rsidRPr="0089126A">
          <w:rPr>
            <w:sz w:val="24"/>
            <w:szCs w:val="24"/>
          </w:rPr>
          <w:t>Постановление</w:t>
        </w:r>
      </w:hyperlink>
      <w:r w:rsidR="009321D2" w:rsidRPr="0089126A">
        <w:rPr>
          <w:sz w:val="24"/>
          <w:szCs w:val="24"/>
        </w:rPr>
        <w:t xml:space="preserve"> Правительства Российской Федерации от 29.10.2009 </w:t>
      </w:r>
      <w:r w:rsidR="009321D2" w:rsidRPr="0089126A">
        <w:rPr>
          <w:sz w:val="24"/>
          <w:szCs w:val="24"/>
        </w:rPr>
        <w:br/>
        <w:t>N 860 "О требованиях к обеспеченности автомобильных дорог общего пользования объектами дорожного сервиса, размещаемыми в границах полос отвода";</w:t>
      </w:r>
    </w:p>
    <w:p w:rsidR="009321D2" w:rsidRPr="0089126A" w:rsidRDefault="0007284F" w:rsidP="009321D2">
      <w:pPr>
        <w:pStyle w:val="a5"/>
        <w:numPr>
          <w:ilvl w:val="0"/>
          <w:numId w:val="8"/>
        </w:numPr>
        <w:tabs>
          <w:tab w:val="left" w:pos="993"/>
          <w:tab w:val="left" w:pos="9895"/>
        </w:tabs>
        <w:spacing w:line="242" w:lineRule="auto"/>
        <w:ind w:left="0" w:right="-28" w:firstLine="567"/>
        <w:rPr>
          <w:sz w:val="24"/>
          <w:szCs w:val="24"/>
        </w:rPr>
      </w:pPr>
      <w:hyperlink r:id="rId33">
        <w:r w:rsidR="009321D2" w:rsidRPr="0089126A">
          <w:rPr>
            <w:sz w:val="24"/>
            <w:szCs w:val="24"/>
          </w:rPr>
          <w:t>Постановление</w:t>
        </w:r>
      </w:hyperlink>
      <w:r w:rsidR="009321D2" w:rsidRPr="0089126A">
        <w:rPr>
          <w:sz w:val="24"/>
          <w:szCs w:val="24"/>
        </w:rPr>
        <w:t xml:space="preserve"> Правительства Российской Федерации от 02.09.2009 </w:t>
      </w:r>
      <w:r w:rsidR="009321D2" w:rsidRPr="0089126A">
        <w:rPr>
          <w:sz w:val="24"/>
          <w:szCs w:val="24"/>
        </w:rPr>
        <w:br/>
        <w:t>N 717 "О нормах отвода земель для размещения автомобильных дорог и (или) объектов дорожного сервиса";</w:t>
      </w:r>
    </w:p>
    <w:p w:rsidR="009321D2" w:rsidRPr="0089126A" w:rsidRDefault="0007284F" w:rsidP="009321D2">
      <w:pPr>
        <w:pStyle w:val="a5"/>
        <w:numPr>
          <w:ilvl w:val="0"/>
          <w:numId w:val="8"/>
        </w:numPr>
        <w:tabs>
          <w:tab w:val="left" w:pos="993"/>
        </w:tabs>
        <w:ind w:left="0" w:right="-28" w:firstLine="567"/>
        <w:rPr>
          <w:sz w:val="24"/>
          <w:szCs w:val="24"/>
        </w:rPr>
      </w:pPr>
      <w:hyperlink r:id="rId34">
        <w:r w:rsidR="009321D2" w:rsidRPr="0089126A">
          <w:rPr>
            <w:sz w:val="24"/>
            <w:szCs w:val="24"/>
          </w:rPr>
          <w:t>Постановление</w:t>
        </w:r>
      </w:hyperlink>
      <w:r w:rsidR="009321D2" w:rsidRPr="0089126A">
        <w:rPr>
          <w:sz w:val="24"/>
          <w:szCs w:val="24"/>
        </w:rPr>
        <w:t xml:space="preserve"> Правительства Российской Федерации от 15.04.2014 </w:t>
      </w:r>
      <w:r w:rsidR="009321D2" w:rsidRPr="0089126A">
        <w:rPr>
          <w:sz w:val="24"/>
          <w:szCs w:val="24"/>
        </w:rPr>
        <w:br/>
        <w:t>N 296 "Об утверждении государственной программы Российской Федерации "Социальная поддержка</w:t>
      </w:r>
      <w:r w:rsidR="009321D2" w:rsidRPr="0089126A">
        <w:rPr>
          <w:spacing w:val="4"/>
          <w:sz w:val="24"/>
          <w:szCs w:val="24"/>
        </w:rPr>
        <w:t xml:space="preserve"> </w:t>
      </w:r>
      <w:r w:rsidR="009321D2" w:rsidRPr="0089126A">
        <w:rPr>
          <w:sz w:val="24"/>
          <w:szCs w:val="24"/>
        </w:rPr>
        <w:t>граждан";</w:t>
      </w:r>
    </w:p>
    <w:p w:rsidR="009321D2" w:rsidRPr="0089126A" w:rsidRDefault="0007284F" w:rsidP="009321D2">
      <w:pPr>
        <w:pStyle w:val="a5"/>
        <w:numPr>
          <w:ilvl w:val="0"/>
          <w:numId w:val="8"/>
        </w:numPr>
        <w:tabs>
          <w:tab w:val="left" w:pos="993"/>
        </w:tabs>
        <w:spacing w:before="74"/>
        <w:ind w:left="0" w:right="-27" w:firstLine="567"/>
        <w:rPr>
          <w:sz w:val="24"/>
          <w:szCs w:val="24"/>
        </w:rPr>
      </w:pPr>
      <w:hyperlink r:id="rId35">
        <w:r w:rsidR="009321D2" w:rsidRPr="0089126A">
          <w:rPr>
            <w:sz w:val="24"/>
            <w:szCs w:val="24"/>
          </w:rPr>
          <w:t>Приказ</w:t>
        </w:r>
      </w:hyperlink>
      <w:r w:rsidR="009321D2" w:rsidRPr="0089126A">
        <w:rPr>
          <w:sz w:val="24"/>
          <w:szCs w:val="24"/>
        </w:rPr>
        <w:t xml:space="preserve"> Министерства труда и социальной защиты Российской Федерации от 17.04.2014 N 258н "Об утверждении примерной номенклатуры организаций социального</w:t>
      </w:r>
      <w:r w:rsidR="009321D2" w:rsidRPr="0089126A">
        <w:rPr>
          <w:spacing w:val="1"/>
          <w:sz w:val="24"/>
          <w:szCs w:val="24"/>
        </w:rPr>
        <w:t xml:space="preserve"> </w:t>
      </w:r>
      <w:r w:rsidR="009321D2" w:rsidRPr="0089126A">
        <w:rPr>
          <w:sz w:val="24"/>
          <w:szCs w:val="24"/>
        </w:rPr>
        <w:t>обслуживания";</w:t>
      </w:r>
    </w:p>
    <w:p w:rsidR="009321D2" w:rsidRPr="0089126A" w:rsidRDefault="0007284F" w:rsidP="009321D2">
      <w:pPr>
        <w:pStyle w:val="a5"/>
        <w:numPr>
          <w:ilvl w:val="0"/>
          <w:numId w:val="8"/>
        </w:numPr>
        <w:tabs>
          <w:tab w:val="left" w:pos="993"/>
        </w:tabs>
        <w:ind w:left="0" w:right="-27" w:firstLine="567"/>
        <w:rPr>
          <w:sz w:val="24"/>
          <w:szCs w:val="24"/>
        </w:rPr>
      </w:pPr>
      <w:hyperlink r:id="rId36">
        <w:r w:rsidR="009321D2" w:rsidRPr="0089126A">
          <w:rPr>
            <w:sz w:val="24"/>
            <w:szCs w:val="24"/>
          </w:rPr>
          <w:t>Приказ</w:t>
        </w:r>
      </w:hyperlink>
      <w:r w:rsidR="009321D2" w:rsidRPr="0089126A">
        <w:rPr>
          <w:sz w:val="24"/>
          <w:szCs w:val="24"/>
        </w:rPr>
        <w:t xml:space="preserve"> Министерства здравоохранения и социального развития России от 15.05.2012 N 543н "Об утверждении Положения об организации оказания первичной медико-санитарной помощи взрослому</w:t>
      </w:r>
      <w:r w:rsidR="009321D2" w:rsidRPr="0089126A">
        <w:rPr>
          <w:spacing w:val="-9"/>
          <w:sz w:val="24"/>
          <w:szCs w:val="24"/>
        </w:rPr>
        <w:t xml:space="preserve"> </w:t>
      </w:r>
      <w:r w:rsidR="009321D2" w:rsidRPr="0089126A">
        <w:rPr>
          <w:sz w:val="24"/>
          <w:szCs w:val="24"/>
        </w:rPr>
        <w:t>населению";</w:t>
      </w:r>
    </w:p>
    <w:p w:rsidR="009321D2" w:rsidRPr="0089126A" w:rsidRDefault="009321D2" w:rsidP="009321D2">
      <w:pPr>
        <w:pStyle w:val="a5"/>
        <w:numPr>
          <w:ilvl w:val="0"/>
          <w:numId w:val="8"/>
        </w:numPr>
        <w:tabs>
          <w:tab w:val="left" w:pos="993"/>
        </w:tabs>
        <w:spacing w:line="242" w:lineRule="auto"/>
        <w:ind w:left="0" w:right="-27" w:firstLine="567"/>
        <w:rPr>
          <w:sz w:val="24"/>
          <w:szCs w:val="24"/>
        </w:rPr>
      </w:pPr>
      <w:r w:rsidRPr="0089126A">
        <w:rPr>
          <w:sz w:val="24"/>
          <w:szCs w:val="24"/>
        </w:rPr>
        <w:t>Приказ Министерства здравоохранения СССР от 27.07.1978 N 705 "О нормативах развития и принципах размещения</w:t>
      </w:r>
      <w:r w:rsidRPr="0089126A">
        <w:rPr>
          <w:spacing w:val="-5"/>
          <w:sz w:val="24"/>
          <w:szCs w:val="24"/>
        </w:rPr>
        <w:t xml:space="preserve"> </w:t>
      </w:r>
      <w:r w:rsidRPr="0089126A">
        <w:rPr>
          <w:sz w:val="24"/>
          <w:szCs w:val="24"/>
        </w:rPr>
        <w:t>аптек";</w:t>
      </w:r>
    </w:p>
    <w:p w:rsidR="009321D2" w:rsidRPr="0089126A" w:rsidRDefault="0007284F" w:rsidP="009321D2">
      <w:pPr>
        <w:pStyle w:val="a5"/>
        <w:numPr>
          <w:ilvl w:val="0"/>
          <w:numId w:val="8"/>
        </w:numPr>
        <w:tabs>
          <w:tab w:val="left" w:pos="993"/>
        </w:tabs>
        <w:spacing w:line="242" w:lineRule="auto"/>
        <w:ind w:left="0" w:right="-27" w:firstLine="567"/>
        <w:rPr>
          <w:sz w:val="24"/>
          <w:szCs w:val="24"/>
        </w:rPr>
      </w:pPr>
      <w:hyperlink r:id="rId37">
        <w:r w:rsidR="009321D2" w:rsidRPr="0089126A">
          <w:rPr>
            <w:sz w:val="24"/>
            <w:szCs w:val="24"/>
          </w:rPr>
          <w:t>Приказ</w:t>
        </w:r>
      </w:hyperlink>
      <w:r w:rsidR="009321D2" w:rsidRPr="0089126A">
        <w:rPr>
          <w:sz w:val="24"/>
          <w:szCs w:val="24"/>
        </w:rP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w:t>
      </w:r>
      <w:r w:rsidR="009321D2" w:rsidRPr="0089126A">
        <w:rPr>
          <w:spacing w:val="-16"/>
          <w:sz w:val="24"/>
          <w:szCs w:val="24"/>
        </w:rPr>
        <w:t xml:space="preserve"> </w:t>
      </w:r>
      <w:r w:rsidR="009321D2" w:rsidRPr="0089126A">
        <w:rPr>
          <w:sz w:val="24"/>
          <w:szCs w:val="24"/>
        </w:rPr>
        <w:t>программам - образовательным программам дошкольного</w:t>
      </w:r>
      <w:r w:rsidR="009321D2" w:rsidRPr="0089126A">
        <w:rPr>
          <w:spacing w:val="-39"/>
          <w:sz w:val="24"/>
          <w:szCs w:val="24"/>
        </w:rPr>
        <w:t xml:space="preserve"> </w:t>
      </w:r>
      <w:r w:rsidR="009321D2" w:rsidRPr="0089126A">
        <w:rPr>
          <w:sz w:val="24"/>
          <w:szCs w:val="24"/>
        </w:rPr>
        <w:t>образования";</w:t>
      </w:r>
    </w:p>
    <w:p w:rsidR="009321D2" w:rsidRPr="0089126A" w:rsidRDefault="0007284F" w:rsidP="009321D2">
      <w:pPr>
        <w:pStyle w:val="a5"/>
        <w:numPr>
          <w:ilvl w:val="0"/>
          <w:numId w:val="8"/>
        </w:numPr>
        <w:tabs>
          <w:tab w:val="left" w:pos="993"/>
        </w:tabs>
        <w:ind w:left="0" w:right="-27" w:firstLine="567"/>
        <w:rPr>
          <w:sz w:val="24"/>
          <w:szCs w:val="24"/>
        </w:rPr>
      </w:pPr>
      <w:hyperlink r:id="rId38">
        <w:r w:rsidR="009321D2" w:rsidRPr="0089126A">
          <w:rPr>
            <w:sz w:val="24"/>
            <w:szCs w:val="24"/>
          </w:rPr>
          <w:t>Приказ</w:t>
        </w:r>
      </w:hyperlink>
      <w:r w:rsidR="009321D2" w:rsidRPr="0089126A">
        <w:rPr>
          <w:sz w:val="24"/>
          <w:szCs w:val="24"/>
        </w:rPr>
        <w:t xml:space="preserve"> Главного государственного ветеринарного инспектора Российской Федерации от 04.12.1995 N 13-7-2/469 "Ветеринарно-санитарные правила сбора, утилизации и уничтожения биологических</w:t>
      </w:r>
      <w:r w:rsidR="009321D2" w:rsidRPr="0089126A">
        <w:rPr>
          <w:spacing w:val="-1"/>
          <w:sz w:val="24"/>
          <w:szCs w:val="24"/>
        </w:rPr>
        <w:t xml:space="preserve"> </w:t>
      </w:r>
      <w:r w:rsidR="009321D2" w:rsidRPr="0089126A">
        <w:rPr>
          <w:sz w:val="24"/>
          <w:szCs w:val="24"/>
        </w:rPr>
        <w:t>отходов";</w:t>
      </w:r>
    </w:p>
    <w:p w:rsidR="009321D2" w:rsidRPr="0089126A" w:rsidRDefault="0007284F" w:rsidP="009321D2">
      <w:pPr>
        <w:pStyle w:val="a5"/>
        <w:numPr>
          <w:ilvl w:val="0"/>
          <w:numId w:val="8"/>
        </w:numPr>
        <w:tabs>
          <w:tab w:val="left" w:pos="993"/>
        </w:tabs>
        <w:ind w:left="0" w:right="-27" w:firstLine="567"/>
        <w:rPr>
          <w:sz w:val="24"/>
          <w:szCs w:val="24"/>
        </w:rPr>
      </w:pPr>
      <w:hyperlink r:id="rId39">
        <w:r w:rsidR="009321D2" w:rsidRPr="0089126A">
          <w:rPr>
            <w:sz w:val="24"/>
            <w:szCs w:val="24"/>
          </w:rPr>
          <w:t>Приказ</w:t>
        </w:r>
      </w:hyperlink>
      <w:r w:rsidR="009321D2" w:rsidRPr="0089126A">
        <w:rPr>
          <w:sz w:val="24"/>
          <w:szCs w:val="24"/>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w:t>
      </w:r>
      <w:r w:rsidR="009321D2" w:rsidRPr="0089126A">
        <w:rPr>
          <w:spacing w:val="-4"/>
          <w:sz w:val="24"/>
          <w:szCs w:val="24"/>
        </w:rPr>
        <w:t xml:space="preserve"> </w:t>
      </w:r>
      <w:r w:rsidR="009321D2" w:rsidRPr="0089126A">
        <w:rPr>
          <w:sz w:val="24"/>
          <w:szCs w:val="24"/>
        </w:rPr>
        <w:t>дорог".</w:t>
      </w:r>
    </w:p>
    <w:p w:rsidR="009321D2" w:rsidRPr="0089126A" w:rsidRDefault="009321D2" w:rsidP="009321D2">
      <w:pPr>
        <w:pStyle w:val="a3"/>
        <w:spacing w:before="4"/>
        <w:ind w:left="0" w:firstLine="0"/>
        <w:jc w:val="left"/>
        <w:rPr>
          <w:sz w:val="24"/>
          <w:szCs w:val="24"/>
        </w:rPr>
      </w:pPr>
    </w:p>
    <w:p w:rsidR="009321D2" w:rsidRPr="0089126A" w:rsidRDefault="009321D2" w:rsidP="009321D2">
      <w:pPr>
        <w:pStyle w:val="Heading1"/>
        <w:tabs>
          <w:tab w:val="left" w:pos="8222"/>
        </w:tabs>
        <w:ind w:left="4395" w:right="-2" w:hanging="3828"/>
        <w:rPr>
          <w:sz w:val="24"/>
          <w:szCs w:val="24"/>
        </w:rPr>
      </w:pPr>
      <w:bookmarkStart w:id="3" w:name="Законодательные_и_нормативные_акты"/>
      <w:bookmarkEnd w:id="3"/>
      <w:r w:rsidRPr="0089126A">
        <w:rPr>
          <w:sz w:val="24"/>
          <w:szCs w:val="24"/>
        </w:rPr>
        <w:t>Законодательные и нормативные акты Калужской области</w:t>
      </w:r>
    </w:p>
    <w:p w:rsidR="009321D2" w:rsidRPr="0089126A" w:rsidRDefault="009321D2" w:rsidP="009321D2">
      <w:pPr>
        <w:pStyle w:val="a3"/>
        <w:spacing w:before="5"/>
        <w:ind w:left="0" w:firstLine="0"/>
        <w:jc w:val="left"/>
        <w:rPr>
          <w:b/>
          <w:sz w:val="24"/>
          <w:szCs w:val="24"/>
        </w:rPr>
      </w:pPr>
    </w:p>
    <w:p w:rsidR="009321D2" w:rsidRPr="0089126A" w:rsidRDefault="0007284F" w:rsidP="009321D2">
      <w:pPr>
        <w:pStyle w:val="a5"/>
        <w:numPr>
          <w:ilvl w:val="0"/>
          <w:numId w:val="7"/>
        </w:numPr>
        <w:tabs>
          <w:tab w:val="left" w:pos="993"/>
          <w:tab w:val="left" w:pos="10179"/>
        </w:tabs>
        <w:spacing w:before="1"/>
        <w:ind w:left="0" w:right="-27" w:firstLine="567"/>
        <w:rPr>
          <w:sz w:val="24"/>
          <w:szCs w:val="24"/>
        </w:rPr>
      </w:pPr>
      <w:hyperlink r:id="rId40">
        <w:r w:rsidR="009321D2" w:rsidRPr="0089126A">
          <w:rPr>
            <w:sz w:val="24"/>
            <w:szCs w:val="24"/>
          </w:rPr>
          <w:t>Закон</w:t>
        </w:r>
      </w:hyperlink>
      <w:r w:rsidR="009321D2" w:rsidRPr="0089126A">
        <w:rPr>
          <w:sz w:val="24"/>
          <w:szCs w:val="24"/>
        </w:rPr>
        <w:t xml:space="preserve"> Калужской области от 04.10.2004 N 344-ОЗ "О градостроительной деятельности в Калужской</w:t>
      </w:r>
      <w:r w:rsidR="009321D2" w:rsidRPr="0089126A">
        <w:rPr>
          <w:spacing w:val="4"/>
          <w:sz w:val="24"/>
          <w:szCs w:val="24"/>
        </w:rPr>
        <w:t xml:space="preserve"> </w:t>
      </w:r>
      <w:r w:rsidR="009321D2" w:rsidRPr="0089126A">
        <w:rPr>
          <w:sz w:val="24"/>
          <w:szCs w:val="24"/>
        </w:rPr>
        <w:t>области";</w:t>
      </w:r>
    </w:p>
    <w:p w:rsidR="009321D2" w:rsidRPr="0089126A" w:rsidRDefault="0007284F" w:rsidP="009321D2">
      <w:pPr>
        <w:pStyle w:val="a5"/>
        <w:numPr>
          <w:ilvl w:val="0"/>
          <w:numId w:val="7"/>
        </w:numPr>
        <w:tabs>
          <w:tab w:val="left" w:pos="993"/>
        </w:tabs>
        <w:ind w:left="0" w:right="-27" w:firstLine="567"/>
        <w:rPr>
          <w:sz w:val="24"/>
          <w:szCs w:val="24"/>
        </w:rPr>
      </w:pPr>
      <w:hyperlink r:id="rId41">
        <w:r w:rsidR="009321D2" w:rsidRPr="0089126A">
          <w:rPr>
            <w:sz w:val="24"/>
            <w:szCs w:val="24"/>
          </w:rPr>
          <w:t xml:space="preserve">Постановление </w:t>
        </w:r>
      </w:hyperlink>
      <w:r w:rsidR="009321D2" w:rsidRPr="0089126A">
        <w:rPr>
          <w:sz w:val="24"/>
          <w:szCs w:val="24"/>
        </w:rPr>
        <w:t>Правительства Калужской области от 29.06.2009 N 250 "О Стратегии социально-экономического развития Калужской области до 2030 года";</w:t>
      </w:r>
    </w:p>
    <w:p w:rsidR="009321D2" w:rsidRPr="0089126A" w:rsidRDefault="0007284F" w:rsidP="009321D2">
      <w:pPr>
        <w:pStyle w:val="a5"/>
        <w:numPr>
          <w:ilvl w:val="0"/>
          <w:numId w:val="7"/>
        </w:numPr>
        <w:tabs>
          <w:tab w:val="left" w:pos="993"/>
        </w:tabs>
        <w:ind w:left="0" w:right="-27" w:firstLine="567"/>
        <w:rPr>
          <w:sz w:val="24"/>
          <w:szCs w:val="24"/>
        </w:rPr>
      </w:pPr>
      <w:hyperlink r:id="rId42">
        <w:r w:rsidR="009321D2" w:rsidRPr="0089126A">
          <w:rPr>
            <w:sz w:val="24"/>
            <w:szCs w:val="24"/>
          </w:rPr>
          <w:t xml:space="preserve">Постановление </w:t>
        </w:r>
      </w:hyperlink>
      <w:r w:rsidR="009321D2" w:rsidRPr="0089126A">
        <w:rPr>
          <w:sz w:val="24"/>
          <w:szCs w:val="24"/>
        </w:rPr>
        <w:t>Правительства Калужской области от 25.03.2013 N 150 "Об инвестиционной стратегии Калужской области до 2020</w:t>
      </w:r>
      <w:r w:rsidR="009321D2" w:rsidRPr="0089126A">
        <w:rPr>
          <w:spacing w:val="-1"/>
          <w:sz w:val="24"/>
          <w:szCs w:val="24"/>
        </w:rPr>
        <w:t xml:space="preserve"> </w:t>
      </w:r>
      <w:r w:rsidR="009321D2" w:rsidRPr="0089126A">
        <w:rPr>
          <w:sz w:val="24"/>
          <w:szCs w:val="24"/>
        </w:rPr>
        <w:t>года";</w:t>
      </w:r>
    </w:p>
    <w:p w:rsidR="009321D2" w:rsidRPr="0089126A" w:rsidRDefault="0007284F" w:rsidP="009321D2">
      <w:pPr>
        <w:pStyle w:val="a5"/>
        <w:numPr>
          <w:ilvl w:val="0"/>
          <w:numId w:val="7"/>
        </w:numPr>
        <w:tabs>
          <w:tab w:val="left" w:pos="993"/>
        </w:tabs>
        <w:ind w:left="0" w:right="-27" w:firstLine="567"/>
        <w:rPr>
          <w:sz w:val="24"/>
          <w:szCs w:val="24"/>
        </w:rPr>
      </w:pPr>
      <w:hyperlink r:id="rId43">
        <w:r w:rsidR="009321D2" w:rsidRPr="0089126A">
          <w:rPr>
            <w:sz w:val="24"/>
            <w:szCs w:val="24"/>
          </w:rPr>
          <w:t xml:space="preserve">Постановление </w:t>
        </w:r>
      </w:hyperlink>
      <w:r w:rsidR="009321D2" w:rsidRPr="0089126A">
        <w:rPr>
          <w:sz w:val="24"/>
          <w:szCs w:val="24"/>
        </w:rPr>
        <w:t>Правительства Калужской области от 15.12.2008 N 487 "О стратегии развития трудовых ресурсов Калужской области до 2020</w:t>
      </w:r>
      <w:r w:rsidR="009321D2" w:rsidRPr="0089126A">
        <w:rPr>
          <w:spacing w:val="-21"/>
          <w:sz w:val="24"/>
          <w:szCs w:val="24"/>
        </w:rPr>
        <w:t xml:space="preserve"> </w:t>
      </w:r>
      <w:r w:rsidR="009321D2" w:rsidRPr="0089126A">
        <w:rPr>
          <w:sz w:val="24"/>
          <w:szCs w:val="24"/>
        </w:rPr>
        <w:t>года";</w:t>
      </w:r>
    </w:p>
    <w:p w:rsidR="009321D2" w:rsidRPr="0089126A" w:rsidRDefault="0007284F" w:rsidP="009321D2">
      <w:pPr>
        <w:pStyle w:val="a5"/>
        <w:numPr>
          <w:ilvl w:val="0"/>
          <w:numId w:val="7"/>
        </w:numPr>
        <w:tabs>
          <w:tab w:val="left" w:pos="993"/>
          <w:tab w:val="left" w:pos="10179"/>
        </w:tabs>
        <w:spacing w:line="242" w:lineRule="auto"/>
        <w:ind w:left="0" w:right="-27" w:firstLine="567"/>
        <w:rPr>
          <w:sz w:val="24"/>
          <w:szCs w:val="24"/>
        </w:rPr>
      </w:pPr>
      <w:hyperlink r:id="rId44">
        <w:r w:rsidR="009321D2" w:rsidRPr="0089126A">
          <w:rPr>
            <w:sz w:val="24"/>
            <w:szCs w:val="24"/>
          </w:rPr>
          <w:t xml:space="preserve">Постановление </w:t>
        </w:r>
      </w:hyperlink>
      <w:r w:rsidR="009321D2" w:rsidRPr="0089126A">
        <w:rPr>
          <w:sz w:val="24"/>
          <w:szCs w:val="24"/>
        </w:rPr>
        <w:t>Правительства Калужской области от 10.10.2012 N 517 "О Стратегии действий в интересах детей в Калужской области на 2012 - 2017 годы";</w:t>
      </w:r>
    </w:p>
    <w:p w:rsidR="009321D2" w:rsidRPr="0089126A" w:rsidRDefault="0007284F" w:rsidP="009321D2">
      <w:pPr>
        <w:pStyle w:val="a5"/>
        <w:numPr>
          <w:ilvl w:val="0"/>
          <w:numId w:val="7"/>
        </w:numPr>
        <w:tabs>
          <w:tab w:val="left" w:pos="993"/>
        </w:tabs>
        <w:ind w:left="0" w:right="-27" w:firstLine="567"/>
        <w:rPr>
          <w:sz w:val="24"/>
          <w:szCs w:val="24"/>
        </w:rPr>
      </w:pPr>
      <w:hyperlink r:id="rId45">
        <w:r w:rsidR="009321D2" w:rsidRPr="0089126A">
          <w:rPr>
            <w:sz w:val="24"/>
            <w:szCs w:val="24"/>
          </w:rPr>
          <w:t xml:space="preserve">Постановление </w:t>
        </w:r>
      </w:hyperlink>
      <w:r w:rsidR="009321D2" w:rsidRPr="0089126A">
        <w:rPr>
          <w:sz w:val="24"/>
          <w:szCs w:val="24"/>
        </w:rPr>
        <w:t>Правительства Калужской области N 146 от 14.04.2008 "Об одобрении стратегии создания и развития инфраструктуры индустриальных</w:t>
      </w:r>
      <w:r w:rsidR="009321D2" w:rsidRPr="0089126A">
        <w:rPr>
          <w:spacing w:val="-4"/>
          <w:sz w:val="24"/>
          <w:szCs w:val="24"/>
        </w:rPr>
        <w:t xml:space="preserve"> </w:t>
      </w:r>
      <w:r w:rsidR="009321D2" w:rsidRPr="0089126A">
        <w:rPr>
          <w:sz w:val="24"/>
          <w:szCs w:val="24"/>
        </w:rPr>
        <w:t>парков";</w:t>
      </w:r>
    </w:p>
    <w:p w:rsidR="009321D2" w:rsidRPr="0089126A" w:rsidRDefault="0007284F" w:rsidP="009321D2">
      <w:pPr>
        <w:pStyle w:val="a5"/>
        <w:numPr>
          <w:ilvl w:val="0"/>
          <w:numId w:val="6"/>
        </w:numPr>
        <w:tabs>
          <w:tab w:val="left" w:pos="993"/>
          <w:tab w:val="left" w:pos="10179"/>
        </w:tabs>
        <w:ind w:left="0" w:right="-27" w:firstLine="567"/>
        <w:rPr>
          <w:sz w:val="24"/>
          <w:szCs w:val="24"/>
        </w:rPr>
      </w:pPr>
      <w:hyperlink r:id="rId46">
        <w:r w:rsidR="009321D2" w:rsidRPr="0089126A">
          <w:rPr>
            <w:sz w:val="24"/>
            <w:szCs w:val="24"/>
          </w:rPr>
          <w:t xml:space="preserve">Постановление </w:t>
        </w:r>
      </w:hyperlink>
      <w:r w:rsidR="009321D2" w:rsidRPr="0089126A">
        <w:rPr>
          <w:sz w:val="24"/>
          <w:szCs w:val="24"/>
        </w:rPr>
        <w:t>Правительства Калужской области от 22.04.2013 N 205 "Об одобрении Концепции развития государственно-частного партнерства в сфере здравоохранения Калужской</w:t>
      </w:r>
      <w:r w:rsidR="009321D2" w:rsidRPr="0089126A">
        <w:rPr>
          <w:spacing w:val="3"/>
          <w:sz w:val="24"/>
          <w:szCs w:val="24"/>
        </w:rPr>
        <w:t xml:space="preserve"> </w:t>
      </w:r>
      <w:r w:rsidR="009321D2" w:rsidRPr="0089126A">
        <w:rPr>
          <w:sz w:val="24"/>
          <w:szCs w:val="24"/>
        </w:rPr>
        <w:t>области";</w:t>
      </w:r>
    </w:p>
    <w:p w:rsidR="009321D2" w:rsidRPr="00315AEF" w:rsidRDefault="0007284F" w:rsidP="009321D2">
      <w:pPr>
        <w:pStyle w:val="a5"/>
        <w:numPr>
          <w:ilvl w:val="0"/>
          <w:numId w:val="6"/>
        </w:numPr>
        <w:tabs>
          <w:tab w:val="left" w:pos="993"/>
        </w:tabs>
        <w:ind w:left="0" w:right="-27" w:firstLine="567"/>
        <w:rPr>
          <w:sz w:val="24"/>
          <w:szCs w:val="24"/>
        </w:rPr>
      </w:pPr>
      <w:hyperlink r:id="rId47">
        <w:r w:rsidR="009321D2" w:rsidRPr="00315AEF">
          <w:rPr>
            <w:sz w:val="24"/>
            <w:szCs w:val="24"/>
          </w:rPr>
          <w:t xml:space="preserve">Постановление </w:t>
        </w:r>
      </w:hyperlink>
      <w:r w:rsidR="009321D2" w:rsidRPr="00315AEF">
        <w:rPr>
          <w:sz w:val="24"/>
          <w:szCs w:val="24"/>
        </w:rPr>
        <w:t>Правительства Калужской области от 30.12.2013 N 744 "Об утверждении государственной программы Калужской области "Доступная среда в Калужской</w:t>
      </w:r>
      <w:r w:rsidR="009321D2" w:rsidRPr="00315AEF">
        <w:rPr>
          <w:spacing w:val="2"/>
          <w:sz w:val="24"/>
          <w:szCs w:val="24"/>
        </w:rPr>
        <w:t xml:space="preserve"> </w:t>
      </w:r>
      <w:r w:rsidR="009321D2" w:rsidRPr="00315AEF">
        <w:rPr>
          <w:sz w:val="24"/>
          <w:szCs w:val="24"/>
        </w:rPr>
        <w:t>области";</w:t>
      </w:r>
    </w:p>
    <w:p w:rsidR="009321D2" w:rsidRPr="00315AEF" w:rsidRDefault="0007284F" w:rsidP="009321D2">
      <w:pPr>
        <w:pStyle w:val="a5"/>
        <w:numPr>
          <w:ilvl w:val="0"/>
          <w:numId w:val="6"/>
        </w:numPr>
        <w:tabs>
          <w:tab w:val="left" w:pos="851"/>
          <w:tab w:val="left" w:pos="993"/>
        </w:tabs>
        <w:spacing w:line="242" w:lineRule="auto"/>
        <w:ind w:left="0" w:right="-27" w:firstLine="567"/>
        <w:rPr>
          <w:sz w:val="24"/>
          <w:szCs w:val="24"/>
        </w:rPr>
      </w:pPr>
      <w:hyperlink r:id="rId48">
        <w:r w:rsidR="009321D2" w:rsidRPr="00315AEF">
          <w:rPr>
            <w:sz w:val="24"/>
            <w:szCs w:val="24"/>
          </w:rPr>
          <w:t>Постановление</w:t>
        </w:r>
      </w:hyperlink>
      <w:r w:rsidR="009321D2" w:rsidRPr="00315AEF">
        <w:rPr>
          <w:spacing w:val="52"/>
          <w:sz w:val="24"/>
          <w:szCs w:val="24"/>
        </w:rPr>
        <w:t xml:space="preserve"> </w:t>
      </w:r>
      <w:r w:rsidR="009321D2" w:rsidRPr="00315AEF">
        <w:rPr>
          <w:sz w:val="24"/>
          <w:szCs w:val="24"/>
        </w:rPr>
        <w:t>Правительства</w:t>
      </w:r>
      <w:r w:rsidR="009321D2" w:rsidRPr="00315AEF">
        <w:rPr>
          <w:spacing w:val="50"/>
          <w:sz w:val="24"/>
          <w:szCs w:val="24"/>
        </w:rPr>
        <w:t xml:space="preserve"> </w:t>
      </w:r>
      <w:r w:rsidR="009321D2" w:rsidRPr="00315AEF">
        <w:rPr>
          <w:sz w:val="24"/>
          <w:szCs w:val="24"/>
        </w:rPr>
        <w:t>Калужской</w:t>
      </w:r>
      <w:r w:rsidR="009321D2" w:rsidRPr="00315AEF">
        <w:rPr>
          <w:spacing w:val="49"/>
          <w:sz w:val="24"/>
          <w:szCs w:val="24"/>
        </w:rPr>
        <w:t xml:space="preserve"> </w:t>
      </w:r>
      <w:r w:rsidR="009321D2" w:rsidRPr="00315AEF">
        <w:rPr>
          <w:sz w:val="24"/>
          <w:szCs w:val="24"/>
        </w:rPr>
        <w:t>области</w:t>
      </w:r>
      <w:r w:rsidR="009321D2" w:rsidRPr="00315AEF">
        <w:rPr>
          <w:spacing w:val="48"/>
          <w:sz w:val="24"/>
          <w:szCs w:val="24"/>
        </w:rPr>
        <w:t xml:space="preserve"> </w:t>
      </w:r>
      <w:r w:rsidR="009321D2" w:rsidRPr="00315AEF">
        <w:rPr>
          <w:sz w:val="24"/>
          <w:szCs w:val="24"/>
        </w:rPr>
        <w:t>от</w:t>
      </w:r>
      <w:r w:rsidR="009321D2" w:rsidRPr="00315AEF">
        <w:rPr>
          <w:spacing w:val="47"/>
          <w:sz w:val="24"/>
          <w:szCs w:val="24"/>
        </w:rPr>
        <w:t xml:space="preserve"> </w:t>
      </w:r>
      <w:r w:rsidR="009321D2" w:rsidRPr="00315AEF">
        <w:rPr>
          <w:sz w:val="24"/>
          <w:szCs w:val="24"/>
        </w:rPr>
        <w:t>26.07.2013</w:t>
      </w:r>
      <w:r w:rsidR="009321D2" w:rsidRPr="00315AEF">
        <w:rPr>
          <w:spacing w:val="49"/>
          <w:sz w:val="24"/>
          <w:szCs w:val="24"/>
        </w:rPr>
        <w:t xml:space="preserve"> </w:t>
      </w:r>
      <w:r w:rsidR="009321D2" w:rsidRPr="00315AEF">
        <w:rPr>
          <w:sz w:val="24"/>
          <w:szCs w:val="24"/>
        </w:rPr>
        <w:t>N380 "Об утверждении государственной программы Калужской области "Оказание содействия добровольному переселению в Калужскую область соотечественников, проживающих за рубежом";</w:t>
      </w:r>
    </w:p>
    <w:p w:rsidR="009321D2" w:rsidRPr="00315AEF" w:rsidRDefault="0007284F" w:rsidP="009321D2">
      <w:pPr>
        <w:pStyle w:val="a5"/>
        <w:numPr>
          <w:ilvl w:val="0"/>
          <w:numId w:val="6"/>
        </w:numPr>
        <w:tabs>
          <w:tab w:val="left" w:pos="851"/>
          <w:tab w:val="left" w:pos="993"/>
        </w:tabs>
        <w:spacing w:before="74"/>
        <w:ind w:left="0" w:right="-27" w:firstLine="567"/>
        <w:rPr>
          <w:sz w:val="24"/>
          <w:szCs w:val="24"/>
        </w:rPr>
      </w:pPr>
      <w:hyperlink r:id="rId49">
        <w:r w:rsidR="009321D2" w:rsidRPr="00315AEF">
          <w:rPr>
            <w:sz w:val="24"/>
            <w:szCs w:val="24"/>
          </w:rPr>
          <w:t xml:space="preserve">Постановление </w:t>
        </w:r>
      </w:hyperlink>
      <w:r w:rsidR="009321D2" w:rsidRPr="00315AEF">
        <w:rPr>
          <w:sz w:val="24"/>
          <w:szCs w:val="24"/>
        </w:rPr>
        <w:t>Губернатора Калужской области от 27.11.2012 N 573 "Об одобрении Концепции развития здравоохранения в</w:t>
      </w:r>
      <w:r w:rsidR="009321D2" w:rsidRPr="00315AEF">
        <w:rPr>
          <w:spacing w:val="-16"/>
          <w:sz w:val="24"/>
          <w:szCs w:val="24"/>
        </w:rPr>
        <w:t xml:space="preserve"> </w:t>
      </w:r>
      <w:r w:rsidR="009321D2" w:rsidRPr="00315AEF">
        <w:rPr>
          <w:sz w:val="24"/>
          <w:szCs w:val="24"/>
        </w:rPr>
        <w:t>Калужской области до 2020 года";</w:t>
      </w:r>
    </w:p>
    <w:p w:rsidR="009321D2" w:rsidRPr="00315AEF" w:rsidRDefault="0007284F" w:rsidP="009321D2">
      <w:pPr>
        <w:pStyle w:val="a5"/>
        <w:numPr>
          <w:ilvl w:val="0"/>
          <w:numId w:val="6"/>
        </w:numPr>
        <w:tabs>
          <w:tab w:val="left" w:pos="851"/>
          <w:tab w:val="left" w:pos="993"/>
        </w:tabs>
        <w:ind w:left="0" w:right="-27" w:firstLine="567"/>
        <w:rPr>
          <w:sz w:val="24"/>
          <w:szCs w:val="24"/>
        </w:rPr>
      </w:pPr>
      <w:hyperlink r:id="rId50">
        <w:r w:rsidR="009321D2" w:rsidRPr="00315AEF">
          <w:rPr>
            <w:sz w:val="24"/>
            <w:szCs w:val="24"/>
          </w:rPr>
          <w:t>Постановление</w:t>
        </w:r>
      </w:hyperlink>
      <w:r w:rsidR="009321D2" w:rsidRPr="00315AEF">
        <w:rPr>
          <w:sz w:val="24"/>
          <w:szCs w:val="24"/>
        </w:rPr>
        <w:t xml:space="preserve"> министерства конкурентной политики и тарифов Калужской обл. от 22.08.2012 N 149-эк "Об утверждении нормативов потребления коммунальных услуг в жилых помещениях и нормативов потребления коммунальных услуг на общедомовые нужды по электроснабжению с применением расчетного метода для граждан Калужской области при отсутствии приборов</w:t>
      </w:r>
      <w:r w:rsidR="009321D2" w:rsidRPr="00315AEF">
        <w:rPr>
          <w:spacing w:val="1"/>
          <w:sz w:val="24"/>
          <w:szCs w:val="24"/>
        </w:rPr>
        <w:t xml:space="preserve"> </w:t>
      </w:r>
      <w:r w:rsidR="009321D2" w:rsidRPr="00315AEF">
        <w:rPr>
          <w:sz w:val="24"/>
          <w:szCs w:val="24"/>
        </w:rPr>
        <w:t>учета";</w:t>
      </w:r>
    </w:p>
    <w:p w:rsidR="009321D2" w:rsidRPr="00315AEF" w:rsidRDefault="009321D2" w:rsidP="009321D2">
      <w:pPr>
        <w:pStyle w:val="a3"/>
        <w:spacing w:before="8"/>
        <w:ind w:left="0" w:firstLine="0"/>
        <w:jc w:val="left"/>
        <w:rPr>
          <w:sz w:val="24"/>
          <w:szCs w:val="24"/>
        </w:rPr>
      </w:pPr>
    </w:p>
    <w:p w:rsidR="009321D2" w:rsidRPr="00D630BD" w:rsidRDefault="009321D2" w:rsidP="009321D2">
      <w:pPr>
        <w:pStyle w:val="Heading1"/>
        <w:ind w:left="2005" w:right="0"/>
        <w:jc w:val="left"/>
        <w:rPr>
          <w:sz w:val="26"/>
          <w:szCs w:val="26"/>
        </w:rPr>
      </w:pPr>
      <w:bookmarkStart w:id="4" w:name="Своды_правил_по_проектированию_и_строите"/>
      <w:bookmarkEnd w:id="4"/>
      <w:r w:rsidRPr="00D630BD">
        <w:rPr>
          <w:sz w:val="26"/>
          <w:szCs w:val="26"/>
        </w:rPr>
        <w:t>Своды правил по проектированию и строительству (СП)</w:t>
      </w:r>
    </w:p>
    <w:p w:rsidR="009321D2" w:rsidRPr="00D630BD" w:rsidRDefault="009321D2" w:rsidP="009321D2">
      <w:pPr>
        <w:pStyle w:val="a3"/>
        <w:spacing w:before="6"/>
        <w:ind w:left="0" w:firstLine="0"/>
        <w:jc w:val="left"/>
        <w:rPr>
          <w:b/>
          <w:sz w:val="26"/>
          <w:szCs w:val="26"/>
        </w:rPr>
      </w:pPr>
    </w:p>
    <w:p w:rsidR="009321D2" w:rsidRPr="00D630BD" w:rsidRDefault="009321D2" w:rsidP="009321D2">
      <w:pPr>
        <w:pStyle w:val="a5"/>
        <w:numPr>
          <w:ilvl w:val="0"/>
          <w:numId w:val="5"/>
        </w:numPr>
        <w:tabs>
          <w:tab w:val="left" w:pos="993"/>
          <w:tab w:val="left" w:pos="10179"/>
        </w:tabs>
        <w:ind w:left="0" w:right="-27" w:firstLine="567"/>
        <w:rPr>
          <w:sz w:val="26"/>
          <w:szCs w:val="26"/>
        </w:rPr>
      </w:pPr>
      <w:r w:rsidRPr="00D630BD">
        <w:rPr>
          <w:sz w:val="26"/>
          <w:szCs w:val="26"/>
        </w:rPr>
        <w:t>СП 42.13330.2011. Свод правил. Градостроительство. Планировка и застройка городских и сельских поселений. Актуализированная редакция СНиП 2.07.01-89*;</w:t>
      </w:r>
    </w:p>
    <w:p w:rsidR="009321D2" w:rsidRPr="00D630BD" w:rsidRDefault="009321D2" w:rsidP="009321D2">
      <w:pPr>
        <w:pStyle w:val="a5"/>
        <w:numPr>
          <w:ilvl w:val="0"/>
          <w:numId w:val="5"/>
        </w:numPr>
        <w:tabs>
          <w:tab w:val="left" w:pos="993"/>
          <w:tab w:val="left" w:pos="10179"/>
        </w:tabs>
        <w:ind w:left="0" w:right="-27" w:firstLine="567"/>
        <w:rPr>
          <w:sz w:val="26"/>
          <w:szCs w:val="26"/>
        </w:rPr>
      </w:pPr>
      <w:r w:rsidRPr="00D630BD">
        <w:rPr>
          <w:sz w:val="26"/>
          <w:szCs w:val="26"/>
        </w:rPr>
        <w:t>СП 145.13330.2012. Свод правил. Дома-интернаты. Правила проектирования;</w:t>
      </w:r>
    </w:p>
    <w:p w:rsidR="009321D2" w:rsidRPr="00D630BD" w:rsidRDefault="009321D2" w:rsidP="009321D2">
      <w:pPr>
        <w:pStyle w:val="a5"/>
        <w:numPr>
          <w:ilvl w:val="0"/>
          <w:numId w:val="5"/>
        </w:numPr>
        <w:tabs>
          <w:tab w:val="left" w:pos="993"/>
          <w:tab w:val="left" w:pos="10179"/>
        </w:tabs>
        <w:ind w:left="0" w:right="-27" w:firstLine="567"/>
        <w:rPr>
          <w:sz w:val="26"/>
          <w:szCs w:val="26"/>
        </w:rPr>
      </w:pPr>
      <w:r w:rsidRPr="00D630BD">
        <w:rPr>
          <w:sz w:val="26"/>
          <w:szCs w:val="26"/>
        </w:rPr>
        <w:t>СП 35-106-2003. Расчет и размещение учреждений социального обслуживания пожилых</w:t>
      </w:r>
      <w:r w:rsidRPr="00D630BD">
        <w:rPr>
          <w:spacing w:val="-2"/>
          <w:sz w:val="26"/>
          <w:szCs w:val="26"/>
        </w:rPr>
        <w:t xml:space="preserve"> </w:t>
      </w:r>
      <w:r w:rsidRPr="00D630BD">
        <w:rPr>
          <w:sz w:val="26"/>
          <w:szCs w:val="26"/>
        </w:rPr>
        <w:t>людей;</w:t>
      </w:r>
    </w:p>
    <w:p w:rsidR="009321D2" w:rsidRPr="00D630BD" w:rsidRDefault="009321D2" w:rsidP="009321D2">
      <w:pPr>
        <w:pStyle w:val="a5"/>
        <w:numPr>
          <w:ilvl w:val="0"/>
          <w:numId w:val="5"/>
        </w:numPr>
        <w:tabs>
          <w:tab w:val="left" w:pos="993"/>
          <w:tab w:val="left" w:pos="10179"/>
        </w:tabs>
        <w:ind w:left="0" w:right="-27" w:firstLine="567"/>
        <w:rPr>
          <w:sz w:val="26"/>
          <w:szCs w:val="26"/>
        </w:rPr>
      </w:pPr>
      <w:r w:rsidRPr="00D630BD">
        <w:rPr>
          <w:sz w:val="26"/>
          <w:szCs w:val="26"/>
        </w:rPr>
        <w:t>СП 31.13330.2012. Свод правил. Водоснабжение. Наружные сети и сооружения. Актуализированная редакция СНиП</w:t>
      </w:r>
      <w:r w:rsidRPr="00D630BD">
        <w:rPr>
          <w:spacing w:val="2"/>
          <w:sz w:val="26"/>
          <w:szCs w:val="26"/>
        </w:rPr>
        <w:t xml:space="preserve"> </w:t>
      </w:r>
      <w:r w:rsidRPr="00D630BD">
        <w:rPr>
          <w:sz w:val="26"/>
          <w:szCs w:val="26"/>
        </w:rPr>
        <w:t>2.04.02-84*;</w:t>
      </w:r>
    </w:p>
    <w:p w:rsidR="009321D2" w:rsidRPr="00D630BD" w:rsidRDefault="009321D2" w:rsidP="009321D2">
      <w:pPr>
        <w:pStyle w:val="a5"/>
        <w:numPr>
          <w:ilvl w:val="0"/>
          <w:numId w:val="5"/>
        </w:numPr>
        <w:tabs>
          <w:tab w:val="left" w:pos="993"/>
        </w:tabs>
        <w:spacing w:line="242" w:lineRule="auto"/>
        <w:ind w:left="0" w:right="-27" w:firstLine="567"/>
        <w:rPr>
          <w:sz w:val="26"/>
          <w:szCs w:val="26"/>
        </w:rPr>
      </w:pPr>
      <w:r w:rsidRPr="00D630BD">
        <w:rPr>
          <w:sz w:val="26"/>
          <w:szCs w:val="26"/>
        </w:rPr>
        <w:t>СП 32.13330.2012. Свод правил. Канализация. Наружные сети и сооружения. Актуализированная редакция СНиП</w:t>
      </w:r>
      <w:r w:rsidRPr="00D630BD">
        <w:rPr>
          <w:spacing w:val="2"/>
          <w:sz w:val="26"/>
          <w:szCs w:val="26"/>
        </w:rPr>
        <w:t xml:space="preserve"> </w:t>
      </w:r>
      <w:r w:rsidRPr="00D630BD">
        <w:rPr>
          <w:sz w:val="26"/>
          <w:szCs w:val="26"/>
        </w:rPr>
        <w:t>2.04.03-85;</w:t>
      </w:r>
    </w:p>
    <w:p w:rsidR="009321D2" w:rsidRPr="00D630BD" w:rsidRDefault="009321D2" w:rsidP="009321D2">
      <w:pPr>
        <w:pStyle w:val="a5"/>
        <w:numPr>
          <w:ilvl w:val="0"/>
          <w:numId w:val="5"/>
        </w:numPr>
        <w:tabs>
          <w:tab w:val="left" w:pos="993"/>
        </w:tabs>
        <w:ind w:left="0" w:right="-27" w:firstLine="567"/>
        <w:rPr>
          <w:sz w:val="26"/>
          <w:szCs w:val="26"/>
        </w:rPr>
      </w:pPr>
      <w:r w:rsidRPr="00D630BD">
        <w:rPr>
          <w:sz w:val="26"/>
          <w:szCs w:val="26"/>
        </w:rPr>
        <w:t>СП 62.13330.2011. Свод правил. Газораспределительные системы. Актуализированная редакция СНиП 42-01-2002;</w:t>
      </w:r>
    </w:p>
    <w:p w:rsidR="009321D2" w:rsidRPr="00D630BD" w:rsidRDefault="009321D2" w:rsidP="009321D2">
      <w:pPr>
        <w:pStyle w:val="a5"/>
        <w:numPr>
          <w:ilvl w:val="0"/>
          <w:numId w:val="5"/>
        </w:numPr>
        <w:tabs>
          <w:tab w:val="left" w:pos="993"/>
          <w:tab w:val="left" w:pos="2435"/>
          <w:tab w:val="left" w:pos="4479"/>
          <w:tab w:val="left" w:pos="5376"/>
          <w:tab w:val="left" w:pos="6585"/>
          <w:tab w:val="left" w:pos="7985"/>
          <w:tab w:val="left" w:pos="9072"/>
          <w:tab w:val="left" w:pos="10179"/>
          <w:tab w:val="left" w:pos="10206"/>
        </w:tabs>
        <w:ind w:left="0" w:right="-27" w:firstLine="567"/>
        <w:rPr>
          <w:sz w:val="26"/>
          <w:szCs w:val="26"/>
        </w:rPr>
      </w:pPr>
      <w:r w:rsidRPr="00D630BD">
        <w:rPr>
          <w:sz w:val="26"/>
          <w:szCs w:val="26"/>
        </w:rPr>
        <w:t xml:space="preserve">СП 50.13330.2012. Свод правил. Тепловая защита </w:t>
      </w:r>
      <w:r w:rsidRPr="00D630BD">
        <w:rPr>
          <w:spacing w:val="-3"/>
          <w:sz w:val="26"/>
          <w:szCs w:val="26"/>
        </w:rPr>
        <w:t>зданий. А</w:t>
      </w:r>
      <w:r w:rsidRPr="00D630BD">
        <w:rPr>
          <w:sz w:val="26"/>
          <w:szCs w:val="26"/>
        </w:rPr>
        <w:t>ктуализированная редакция СНиП 23-02-2003;</w:t>
      </w:r>
    </w:p>
    <w:p w:rsidR="009321D2" w:rsidRPr="00D630BD" w:rsidRDefault="009321D2" w:rsidP="009321D2">
      <w:pPr>
        <w:pStyle w:val="a5"/>
        <w:numPr>
          <w:ilvl w:val="0"/>
          <w:numId w:val="5"/>
        </w:numPr>
        <w:tabs>
          <w:tab w:val="left" w:pos="993"/>
          <w:tab w:val="left" w:pos="2570"/>
          <w:tab w:val="left" w:pos="4822"/>
          <w:tab w:val="left" w:pos="5785"/>
          <w:tab w:val="left" w:pos="7047"/>
          <w:tab w:val="left" w:pos="8419"/>
        </w:tabs>
        <w:ind w:left="0" w:right="-27" w:firstLine="567"/>
        <w:rPr>
          <w:sz w:val="26"/>
          <w:szCs w:val="26"/>
        </w:rPr>
      </w:pPr>
      <w:r w:rsidRPr="00D630BD">
        <w:rPr>
          <w:sz w:val="26"/>
          <w:szCs w:val="26"/>
        </w:rPr>
        <w:t xml:space="preserve">СП 113.13330.2012. Свод правил. Стоянки </w:t>
      </w:r>
      <w:r w:rsidRPr="00D630BD">
        <w:rPr>
          <w:w w:val="95"/>
          <w:sz w:val="26"/>
          <w:szCs w:val="26"/>
        </w:rPr>
        <w:t xml:space="preserve">автомобилей. </w:t>
      </w:r>
      <w:r w:rsidRPr="00D630BD">
        <w:rPr>
          <w:sz w:val="26"/>
          <w:szCs w:val="26"/>
        </w:rPr>
        <w:t>Актуализированная редакция СНиП 21-02-99*;</w:t>
      </w:r>
    </w:p>
    <w:p w:rsidR="009321D2" w:rsidRPr="00D630BD" w:rsidRDefault="009321D2" w:rsidP="009321D2">
      <w:pPr>
        <w:pStyle w:val="a5"/>
        <w:numPr>
          <w:ilvl w:val="0"/>
          <w:numId w:val="5"/>
        </w:numPr>
        <w:tabs>
          <w:tab w:val="left" w:pos="993"/>
          <w:tab w:val="left" w:pos="2541"/>
          <w:tab w:val="left" w:pos="4638"/>
          <w:tab w:val="left" w:pos="5588"/>
          <w:tab w:val="left" w:pos="6849"/>
          <w:tab w:val="left" w:pos="9127"/>
        </w:tabs>
        <w:ind w:left="0" w:right="-27" w:firstLine="567"/>
        <w:rPr>
          <w:sz w:val="26"/>
          <w:szCs w:val="26"/>
        </w:rPr>
      </w:pPr>
      <w:r w:rsidRPr="00D630BD">
        <w:rPr>
          <w:sz w:val="26"/>
          <w:szCs w:val="26"/>
        </w:rPr>
        <w:t xml:space="preserve">СП 34.13330.2012. Свод правил. Автомобильные </w:t>
      </w:r>
      <w:r w:rsidRPr="00D630BD">
        <w:rPr>
          <w:w w:val="95"/>
          <w:sz w:val="26"/>
          <w:szCs w:val="26"/>
        </w:rPr>
        <w:t xml:space="preserve">дороги. </w:t>
      </w:r>
      <w:r w:rsidRPr="00D630BD">
        <w:rPr>
          <w:sz w:val="26"/>
          <w:szCs w:val="26"/>
        </w:rPr>
        <w:t>Актуализированная редакция СНиП 2.05.02-85*;</w:t>
      </w:r>
    </w:p>
    <w:p w:rsidR="009321D2" w:rsidRPr="00D630BD" w:rsidRDefault="009321D2" w:rsidP="009321D2">
      <w:pPr>
        <w:pStyle w:val="a5"/>
        <w:numPr>
          <w:ilvl w:val="0"/>
          <w:numId w:val="5"/>
        </w:numPr>
        <w:tabs>
          <w:tab w:val="left" w:pos="993"/>
          <w:tab w:val="left" w:pos="1688"/>
          <w:tab w:val="left" w:pos="10179"/>
        </w:tabs>
        <w:ind w:left="0" w:right="-27" w:firstLine="567"/>
        <w:rPr>
          <w:sz w:val="26"/>
          <w:szCs w:val="26"/>
        </w:rPr>
      </w:pPr>
      <w:r w:rsidRPr="00D630BD">
        <w:rPr>
          <w:sz w:val="26"/>
          <w:szCs w:val="26"/>
        </w:rPr>
        <w:t>СП 39.13330.2012. Свод правил. Плотины из грунтовых материалов. Актуализированная редакция СНиП 2.06.05-84*;</w:t>
      </w:r>
    </w:p>
    <w:p w:rsidR="009321D2" w:rsidRPr="00D630BD" w:rsidRDefault="009321D2" w:rsidP="009321D2">
      <w:pPr>
        <w:pStyle w:val="a5"/>
        <w:numPr>
          <w:ilvl w:val="0"/>
          <w:numId w:val="5"/>
        </w:numPr>
        <w:tabs>
          <w:tab w:val="left" w:pos="993"/>
          <w:tab w:val="left" w:pos="2402"/>
          <w:tab w:val="left" w:pos="4503"/>
          <w:tab w:val="left" w:pos="5314"/>
          <w:tab w:val="left" w:pos="6431"/>
          <w:tab w:val="left" w:pos="8292"/>
        </w:tabs>
        <w:ind w:left="0" w:right="-27" w:firstLine="567"/>
        <w:rPr>
          <w:sz w:val="26"/>
          <w:szCs w:val="26"/>
        </w:rPr>
      </w:pPr>
      <w:r w:rsidRPr="00D630BD">
        <w:rPr>
          <w:sz w:val="26"/>
          <w:szCs w:val="26"/>
        </w:rPr>
        <w:t xml:space="preserve">СП 131.13330.2012. Свод правил. Строительная </w:t>
      </w:r>
      <w:r w:rsidRPr="00D630BD">
        <w:rPr>
          <w:w w:val="95"/>
          <w:sz w:val="26"/>
          <w:szCs w:val="26"/>
        </w:rPr>
        <w:t xml:space="preserve">климатология. </w:t>
      </w:r>
      <w:r w:rsidRPr="00D630BD">
        <w:rPr>
          <w:sz w:val="26"/>
          <w:szCs w:val="26"/>
        </w:rPr>
        <w:t>Актуализированная редакция СНиП 23-01-99*;</w:t>
      </w:r>
    </w:p>
    <w:p w:rsidR="009321D2" w:rsidRPr="00D630BD" w:rsidRDefault="009321D2" w:rsidP="009321D2">
      <w:pPr>
        <w:pStyle w:val="a5"/>
        <w:numPr>
          <w:ilvl w:val="0"/>
          <w:numId w:val="5"/>
        </w:numPr>
        <w:tabs>
          <w:tab w:val="left" w:pos="993"/>
          <w:tab w:val="left" w:pos="1717"/>
        </w:tabs>
        <w:ind w:left="0" w:right="-27" w:firstLine="567"/>
        <w:rPr>
          <w:sz w:val="26"/>
          <w:szCs w:val="26"/>
        </w:rPr>
      </w:pPr>
      <w:r w:rsidRPr="00D630BD">
        <w:rPr>
          <w:sz w:val="26"/>
          <w:szCs w:val="26"/>
        </w:rPr>
        <w:t>СП 31-115-2006. Открытые плоскостные физкультурно-спортивные сооружения;</w:t>
      </w:r>
    </w:p>
    <w:p w:rsidR="009321D2" w:rsidRPr="00D630BD" w:rsidRDefault="009321D2" w:rsidP="009321D2">
      <w:pPr>
        <w:pStyle w:val="a5"/>
        <w:numPr>
          <w:ilvl w:val="0"/>
          <w:numId w:val="5"/>
        </w:numPr>
        <w:tabs>
          <w:tab w:val="left" w:pos="993"/>
          <w:tab w:val="left" w:pos="1669"/>
        </w:tabs>
        <w:spacing w:line="321" w:lineRule="exact"/>
        <w:ind w:left="0" w:firstLine="567"/>
        <w:rPr>
          <w:sz w:val="26"/>
          <w:szCs w:val="26"/>
        </w:rPr>
      </w:pPr>
      <w:r w:rsidRPr="00D630BD">
        <w:rPr>
          <w:sz w:val="26"/>
          <w:szCs w:val="26"/>
        </w:rPr>
        <w:t>СП 31-113-2004. Бассейны для</w:t>
      </w:r>
      <w:r w:rsidRPr="00D630BD">
        <w:rPr>
          <w:spacing w:val="3"/>
          <w:sz w:val="26"/>
          <w:szCs w:val="26"/>
        </w:rPr>
        <w:t xml:space="preserve"> </w:t>
      </w:r>
      <w:r w:rsidRPr="00D630BD">
        <w:rPr>
          <w:sz w:val="26"/>
          <w:szCs w:val="26"/>
        </w:rPr>
        <w:t>плавания;</w:t>
      </w:r>
    </w:p>
    <w:p w:rsidR="009321D2" w:rsidRPr="00D630BD" w:rsidRDefault="009321D2" w:rsidP="009321D2">
      <w:pPr>
        <w:pStyle w:val="a5"/>
        <w:numPr>
          <w:ilvl w:val="0"/>
          <w:numId w:val="5"/>
        </w:numPr>
        <w:tabs>
          <w:tab w:val="left" w:pos="993"/>
          <w:tab w:val="left" w:pos="1669"/>
        </w:tabs>
        <w:spacing w:line="322" w:lineRule="exact"/>
        <w:ind w:left="0" w:firstLine="567"/>
        <w:rPr>
          <w:sz w:val="26"/>
          <w:szCs w:val="26"/>
        </w:rPr>
      </w:pPr>
      <w:r w:rsidRPr="00D630BD">
        <w:rPr>
          <w:sz w:val="26"/>
          <w:szCs w:val="26"/>
        </w:rPr>
        <w:t>СП 31-112-2004. Физкультурно-спортивные залы. Части 1 и</w:t>
      </w:r>
      <w:r w:rsidRPr="00D630BD">
        <w:rPr>
          <w:spacing w:val="1"/>
          <w:sz w:val="26"/>
          <w:szCs w:val="26"/>
        </w:rPr>
        <w:t xml:space="preserve"> </w:t>
      </w:r>
      <w:r w:rsidRPr="00D630BD">
        <w:rPr>
          <w:sz w:val="26"/>
          <w:szCs w:val="26"/>
        </w:rPr>
        <w:t>2;</w:t>
      </w:r>
    </w:p>
    <w:p w:rsidR="009321D2" w:rsidRPr="00D630BD" w:rsidRDefault="009321D2" w:rsidP="009321D2">
      <w:pPr>
        <w:pStyle w:val="a5"/>
        <w:numPr>
          <w:ilvl w:val="0"/>
          <w:numId w:val="5"/>
        </w:numPr>
        <w:tabs>
          <w:tab w:val="left" w:pos="993"/>
          <w:tab w:val="left" w:pos="1703"/>
        </w:tabs>
        <w:ind w:left="0" w:right="-27" w:firstLine="567"/>
        <w:rPr>
          <w:sz w:val="26"/>
          <w:szCs w:val="26"/>
        </w:rPr>
      </w:pPr>
      <w:r w:rsidRPr="00D630BD">
        <w:rPr>
          <w:sz w:val="26"/>
          <w:szCs w:val="26"/>
        </w:rPr>
        <w:t xml:space="preserve">СП 59.13330.2012. Свод правил. Доступность зданий и сооружений для маломобильных групп населения. Актуализированная редакция СНиП </w:t>
      </w:r>
      <w:r w:rsidRPr="00D630BD">
        <w:rPr>
          <w:spacing w:val="6"/>
          <w:sz w:val="26"/>
          <w:szCs w:val="26"/>
        </w:rPr>
        <w:t xml:space="preserve">35- </w:t>
      </w:r>
      <w:r w:rsidRPr="00D630BD">
        <w:rPr>
          <w:sz w:val="26"/>
          <w:szCs w:val="26"/>
        </w:rPr>
        <w:t>01-2001;</w:t>
      </w:r>
    </w:p>
    <w:p w:rsidR="009321D2" w:rsidRPr="00D630BD" w:rsidRDefault="009321D2" w:rsidP="009321D2">
      <w:pPr>
        <w:pStyle w:val="a5"/>
        <w:numPr>
          <w:ilvl w:val="0"/>
          <w:numId w:val="5"/>
        </w:numPr>
        <w:tabs>
          <w:tab w:val="left" w:pos="993"/>
          <w:tab w:val="left" w:pos="1746"/>
        </w:tabs>
        <w:ind w:left="0" w:right="-27" w:firstLine="567"/>
        <w:rPr>
          <w:sz w:val="26"/>
          <w:szCs w:val="26"/>
        </w:rPr>
      </w:pPr>
      <w:r w:rsidRPr="00D630BD">
        <w:rPr>
          <w:sz w:val="26"/>
          <w:szCs w:val="26"/>
        </w:rPr>
        <w:t>СП 35-101-2001. Проектирование зданий и сооружений с учетом доступности для маломобильных групп населения. Общие</w:t>
      </w:r>
      <w:r w:rsidRPr="00D630BD">
        <w:rPr>
          <w:spacing w:val="-5"/>
          <w:sz w:val="26"/>
          <w:szCs w:val="26"/>
        </w:rPr>
        <w:t xml:space="preserve"> </w:t>
      </w:r>
      <w:r w:rsidRPr="00D630BD">
        <w:rPr>
          <w:sz w:val="26"/>
          <w:szCs w:val="26"/>
        </w:rPr>
        <w:t>положения;</w:t>
      </w:r>
    </w:p>
    <w:p w:rsidR="009321D2" w:rsidRPr="00D630BD" w:rsidRDefault="009321D2" w:rsidP="009321D2">
      <w:pPr>
        <w:pStyle w:val="a5"/>
        <w:numPr>
          <w:ilvl w:val="0"/>
          <w:numId w:val="5"/>
        </w:numPr>
        <w:tabs>
          <w:tab w:val="left" w:pos="993"/>
          <w:tab w:val="left" w:pos="10065"/>
        </w:tabs>
        <w:ind w:left="0" w:right="-27" w:firstLine="567"/>
        <w:rPr>
          <w:sz w:val="26"/>
          <w:szCs w:val="26"/>
        </w:rPr>
      </w:pPr>
      <w:r w:rsidRPr="00D630BD">
        <w:rPr>
          <w:sz w:val="26"/>
          <w:szCs w:val="26"/>
        </w:rPr>
        <w:t>СП 35-102-2001. Жилая среда с планировочными элементами, доступными инвалидам;</w:t>
      </w:r>
    </w:p>
    <w:p w:rsidR="009321D2" w:rsidRPr="00D630BD" w:rsidRDefault="009321D2" w:rsidP="009321D2">
      <w:pPr>
        <w:pStyle w:val="a5"/>
        <w:numPr>
          <w:ilvl w:val="0"/>
          <w:numId w:val="5"/>
        </w:numPr>
        <w:tabs>
          <w:tab w:val="left" w:pos="993"/>
          <w:tab w:val="left" w:pos="1765"/>
          <w:tab w:val="left" w:pos="10065"/>
        </w:tabs>
        <w:ind w:left="0" w:right="-27" w:firstLine="567"/>
        <w:rPr>
          <w:sz w:val="26"/>
          <w:szCs w:val="26"/>
        </w:rPr>
      </w:pPr>
      <w:r w:rsidRPr="00D630BD">
        <w:rPr>
          <w:sz w:val="26"/>
          <w:szCs w:val="26"/>
        </w:rPr>
        <w:t>СП 31-102-99. Требования доступности общественных зданий и сооружений для инвалидов и других маломобильных</w:t>
      </w:r>
      <w:r w:rsidRPr="00D630BD">
        <w:rPr>
          <w:spacing w:val="-7"/>
          <w:sz w:val="26"/>
          <w:szCs w:val="26"/>
        </w:rPr>
        <w:t xml:space="preserve"> </w:t>
      </w:r>
      <w:r w:rsidRPr="00D630BD">
        <w:rPr>
          <w:sz w:val="26"/>
          <w:szCs w:val="26"/>
        </w:rPr>
        <w:t>посетителей;</w:t>
      </w:r>
    </w:p>
    <w:p w:rsidR="009321D2" w:rsidRPr="00D630BD" w:rsidRDefault="009321D2" w:rsidP="009321D2">
      <w:pPr>
        <w:pStyle w:val="a5"/>
        <w:numPr>
          <w:ilvl w:val="0"/>
          <w:numId w:val="5"/>
        </w:numPr>
        <w:tabs>
          <w:tab w:val="left" w:pos="993"/>
          <w:tab w:val="left" w:pos="1741"/>
          <w:tab w:val="left" w:pos="10065"/>
        </w:tabs>
        <w:ind w:left="0" w:right="-27" w:firstLine="567"/>
        <w:rPr>
          <w:sz w:val="26"/>
          <w:szCs w:val="26"/>
        </w:rPr>
      </w:pPr>
      <w:r w:rsidRPr="00D630BD">
        <w:rPr>
          <w:sz w:val="26"/>
          <w:szCs w:val="26"/>
        </w:rPr>
        <w:lastRenderedPageBreak/>
        <w:t>СП 35-103-2001. Общественные здания и сооружения, доступные маломобильным</w:t>
      </w:r>
      <w:r w:rsidRPr="00D630BD">
        <w:rPr>
          <w:spacing w:val="1"/>
          <w:sz w:val="26"/>
          <w:szCs w:val="26"/>
        </w:rPr>
        <w:t xml:space="preserve"> </w:t>
      </w:r>
      <w:r w:rsidRPr="00D630BD">
        <w:rPr>
          <w:sz w:val="26"/>
          <w:szCs w:val="26"/>
        </w:rPr>
        <w:t>посетителям;</w:t>
      </w:r>
    </w:p>
    <w:p w:rsidR="009321D2" w:rsidRPr="00D630BD" w:rsidRDefault="009321D2" w:rsidP="009321D2">
      <w:pPr>
        <w:pStyle w:val="a5"/>
        <w:numPr>
          <w:ilvl w:val="0"/>
          <w:numId w:val="5"/>
        </w:numPr>
        <w:tabs>
          <w:tab w:val="left" w:pos="993"/>
          <w:tab w:val="left" w:pos="1736"/>
          <w:tab w:val="left" w:pos="10065"/>
        </w:tabs>
        <w:spacing w:before="74"/>
        <w:ind w:left="0" w:right="-27" w:firstLine="567"/>
        <w:rPr>
          <w:sz w:val="26"/>
          <w:szCs w:val="26"/>
        </w:rPr>
      </w:pPr>
      <w:r w:rsidRPr="00D630BD">
        <w:rPr>
          <w:sz w:val="26"/>
          <w:szCs w:val="26"/>
        </w:rPr>
        <w:t>СП 54.13330.2011. Свод правил. Здания жилые многоквартирные. Актуализированная редакция СНиП 31-01-2003;</w:t>
      </w:r>
    </w:p>
    <w:p w:rsidR="009321D2" w:rsidRPr="00D630BD" w:rsidRDefault="0007284F" w:rsidP="009321D2">
      <w:pPr>
        <w:pStyle w:val="a5"/>
        <w:numPr>
          <w:ilvl w:val="0"/>
          <w:numId w:val="5"/>
        </w:numPr>
        <w:tabs>
          <w:tab w:val="left" w:pos="993"/>
          <w:tab w:val="left" w:pos="1736"/>
          <w:tab w:val="left" w:pos="10065"/>
        </w:tabs>
        <w:spacing w:before="74"/>
        <w:ind w:left="0" w:right="-27" w:firstLine="567"/>
        <w:rPr>
          <w:sz w:val="26"/>
          <w:szCs w:val="26"/>
        </w:rPr>
      </w:pPr>
      <w:hyperlink r:id="rId51">
        <w:r w:rsidR="009321D2" w:rsidRPr="00D630BD">
          <w:rPr>
            <w:sz w:val="26"/>
            <w:szCs w:val="26"/>
          </w:rPr>
          <w:t>СП 4.13130.2013</w:t>
        </w:r>
      </w:hyperlink>
      <w:r w:rsidR="009321D2" w:rsidRPr="00D630BD">
        <w:rPr>
          <w:sz w:val="26"/>
          <w:szCs w:val="26"/>
        </w:rPr>
        <w:t xml:space="preserve">. Свод правил. Системы противопожарной защиты. Ограничение распространения пожара </w:t>
      </w:r>
      <w:r w:rsidR="009321D2" w:rsidRPr="00D630BD">
        <w:rPr>
          <w:spacing w:val="3"/>
          <w:sz w:val="26"/>
          <w:szCs w:val="26"/>
        </w:rPr>
        <w:t xml:space="preserve">на </w:t>
      </w:r>
      <w:r w:rsidR="009321D2" w:rsidRPr="00D630BD">
        <w:rPr>
          <w:sz w:val="26"/>
          <w:szCs w:val="26"/>
        </w:rPr>
        <w:t>объектах защиты. Требования к объемно-планировочным и конструктивным</w:t>
      </w:r>
      <w:r w:rsidR="009321D2" w:rsidRPr="00D630BD">
        <w:rPr>
          <w:spacing w:val="2"/>
          <w:sz w:val="26"/>
          <w:szCs w:val="26"/>
        </w:rPr>
        <w:t xml:space="preserve"> </w:t>
      </w:r>
      <w:r w:rsidR="009321D2" w:rsidRPr="00D630BD">
        <w:rPr>
          <w:sz w:val="26"/>
          <w:szCs w:val="26"/>
        </w:rPr>
        <w:t>решениям;</w:t>
      </w:r>
    </w:p>
    <w:p w:rsidR="009321D2" w:rsidRPr="00D630BD" w:rsidRDefault="009321D2" w:rsidP="009321D2">
      <w:pPr>
        <w:pStyle w:val="a5"/>
        <w:numPr>
          <w:ilvl w:val="0"/>
          <w:numId w:val="5"/>
        </w:numPr>
        <w:tabs>
          <w:tab w:val="left" w:pos="993"/>
          <w:tab w:val="left" w:pos="1746"/>
          <w:tab w:val="left" w:pos="10065"/>
        </w:tabs>
        <w:ind w:left="0" w:right="-27" w:firstLine="567"/>
        <w:rPr>
          <w:sz w:val="26"/>
          <w:szCs w:val="26"/>
        </w:rPr>
      </w:pPr>
      <w:r w:rsidRPr="00D630BD">
        <w:rPr>
          <w:sz w:val="26"/>
          <w:szCs w:val="26"/>
        </w:rPr>
        <w:t>СП 31.13330.2012 "СНиП 2.04.02-84*. Водоснабжение. Наружные сети и</w:t>
      </w:r>
      <w:r w:rsidRPr="00D630BD">
        <w:rPr>
          <w:spacing w:val="1"/>
          <w:sz w:val="26"/>
          <w:szCs w:val="26"/>
        </w:rPr>
        <w:t xml:space="preserve"> </w:t>
      </w:r>
      <w:r w:rsidRPr="00D630BD">
        <w:rPr>
          <w:sz w:val="26"/>
          <w:szCs w:val="26"/>
        </w:rPr>
        <w:t>сооружения";</w:t>
      </w:r>
    </w:p>
    <w:p w:rsidR="009321D2" w:rsidRPr="00D630BD" w:rsidRDefault="009321D2" w:rsidP="009321D2">
      <w:pPr>
        <w:pStyle w:val="a5"/>
        <w:numPr>
          <w:ilvl w:val="0"/>
          <w:numId w:val="5"/>
        </w:numPr>
        <w:tabs>
          <w:tab w:val="left" w:pos="993"/>
          <w:tab w:val="left" w:pos="1683"/>
          <w:tab w:val="left" w:pos="10065"/>
        </w:tabs>
        <w:ind w:left="0" w:right="-27" w:firstLine="567"/>
        <w:rPr>
          <w:sz w:val="26"/>
          <w:szCs w:val="26"/>
        </w:rPr>
      </w:pPr>
      <w:r w:rsidRPr="00D630BD">
        <w:rPr>
          <w:sz w:val="26"/>
          <w:szCs w:val="26"/>
        </w:rPr>
        <w:t>СП 32.13330.2012 "СНиП 2.04.03-85. Канализация. Наружные сети и сооружения";</w:t>
      </w:r>
    </w:p>
    <w:p w:rsidR="009321D2" w:rsidRPr="00D630BD" w:rsidRDefault="009321D2" w:rsidP="009321D2">
      <w:pPr>
        <w:pStyle w:val="a5"/>
        <w:numPr>
          <w:ilvl w:val="0"/>
          <w:numId w:val="5"/>
        </w:numPr>
        <w:tabs>
          <w:tab w:val="left" w:pos="993"/>
          <w:tab w:val="left" w:pos="1775"/>
          <w:tab w:val="left" w:pos="10065"/>
        </w:tabs>
        <w:spacing w:before="3"/>
        <w:ind w:left="0" w:right="-27" w:firstLine="567"/>
        <w:rPr>
          <w:sz w:val="26"/>
          <w:szCs w:val="26"/>
        </w:rPr>
      </w:pPr>
      <w:r w:rsidRPr="00D630BD">
        <w:rPr>
          <w:sz w:val="26"/>
          <w:szCs w:val="26"/>
        </w:rPr>
        <w:t>СП 60.13330.2012 "СНиП 41-01-2003. Отопление, вентиляция и кондиционирование";</w:t>
      </w:r>
    </w:p>
    <w:p w:rsidR="009321D2" w:rsidRPr="00D630BD" w:rsidRDefault="009321D2" w:rsidP="009321D2">
      <w:pPr>
        <w:pStyle w:val="a3"/>
        <w:tabs>
          <w:tab w:val="left" w:pos="993"/>
          <w:tab w:val="left" w:pos="10065"/>
        </w:tabs>
        <w:ind w:left="0" w:right="-27" w:firstLine="567"/>
        <w:rPr>
          <w:sz w:val="26"/>
          <w:szCs w:val="26"/>
        </w:rPr>
      </w:pPr>
      <w:r w:rsidRPr="00D630BD">
        <w:rPr>
          <w:sz w:val="26"/>
          <w:szCs w:val="26"/>
        </w:rPr>
        <w:t>25. СП 118.13330.2012 "СНиП 31-06-2009. Общественные здания и сооружения";</w:t>
      </w:r>
    </w:p>
    <w:p w:rsidR="009321D2" w:rsidRPr="00D630BD" w:rsidRDefault="009321D2" w:rsidP="009321D2">
      <w:pPr>
        <w:pStyle w:val="a3"/>
        <w:tabs>
          <w:tab w:val="left" w:pos="993"/>
          <w:tab w:val="left" w:pos="10065"/>
        </w:tabs>
        <w:spacing w:line="321" w:lineRule="exact"/>
        <w:ind w:left="0" w:right="-27" w:firstLine="567"/>
        <w:rPr>
          <w:sz w:val="26"/>
          <w:szCs w:val="26"/>
        </w:rPr>
      </w:pPr>
      <w:r w:rsidRPr="00D630BD">
        <w:rPr>
          <w:sz w:val="26"/>
          <w:szCs w:val="26"/>
        </w:rPr>
        <w:t>26. СП 124.13330.2012 "СНиП 41-02-2003. Тепловые сети";</w:t>
      </w:r>
    </w:p>
    <w:p w:rsidR="009321D2" w:rsidRPr="00D630BD" w:rsidRDefault="009321D2" w:rsidP="009321D2">
      <w:pPr>
        <w:pStyle w:val="a5"/>
        <w:numPr>
          <w:ilvl w:val="0"/>
          <w:numId w:val="4"/>
        </w:numPr>
        <w:tabs>
          <w:tab w:val="left" w:pos="819"/>
          <w:tab w:val="left" w:pos="993"/>
          <w:tab w:val="left" w:pos="1722"/>
        </w:tabs>
        <w:spacing w:line="322" w:lineRule="exact"/>
        <w:ind w:left="0" w:right="-27" w:firstLine="567"/>
        <w:rPr>
          <w:sz w:val="26"/>
          <w:szCs w:val="26"/>
        </w:rPr>
      </w:pPr>
      <w:r w:rsidRPr="00D630BD">
        <w:rPr>
          <w:sz w:val="26"/>
          <w:szCs w:val="26"/>
        </w:rPr>
        <w:t>СП 165.1325800.2014. Актуализированная редакция СНиП</w:t>
      </w:r>
      <w:r w:rsidRPr="00D630BD">
        <w:rPr>
          <w:spacing w:val="-18"/>
          <w:sz w:val="26"/>
          <w:szCs w:val="26"/>
        </w:rPr>
        <w:t xml:space="preserve"> </w:t>
      </w:r>
      <w:r w:rsidRPr="00D630BD">
        <w:rPr>
          <w:sz w:val="26"/>
          <w:szCs w:val="26"/>
        </w:rPr>
        <w:t>2.01.51-90. Инженерно-технические мероприятия гражданской</w:t>
      </w:r>
      <w:r w:rsidRPr="00D630BD">
        <w:rPr>
          <w:spacing w:val="2"/>
          <w:sz w:val="26"/>
          <w:szCs w:val="26"/>
        </w:rPr>
        <w:t xml:space="preserve"> </w:t>
      </w:r>
      <w:r w:rsidRPr="00D630BD">
        <w:rPr>
          <w:sz w:val="26"/>
          <w:szCs w:val="26"/>
        </w:rPr>
        <w:t>обороны.</w:t>
      </w:r>
    </w:p>
    <w:p w:rsidR="009321D2" w:rsidRPr="00D630BD" w:rsidRDefault="009321D2" w:rsidP="009321D2">
      <w:pPr>
        <w:pStyle w:val="a5"/>
        <w:tabs>
          <w:tab w:val="left" w:pos="993"/>
          <w:tab w:val="left" w:pos="2005"/>
        </w:tabs>
        <w:ind w:left="0" w:right="-27" w:firstLine="567"/>
        <w:rPr>
          <w:sz w:val="26"/>
          <w:szCs w:val="26"/>
        </w:rPr>
      </w:pPr>
      <w:r w:rsidRPr="00D630BD">
        <w:rPr>
          <w:sz w:val="26"/>
          <w:szCs w:val="26"/>
        </w:rPr>
        <w:t>27.1. СП 396.1325800.2018 "Улицы и дороги населенных пунктов. Правила градостроительного</w:t>
      </w:r>
      <w:r w:rsidRPr="00D630BD">
        <w:rPr>
          <w:spacing w:val="1"/>
          <w:sz w:val="26"/>
          <w:szCs w:val="26"/>
        </w:rPr>
        <w:t xml:space="preserve"> </w:t>
      </w:r>
      <w:r w:rsidRPr="00D630BD">
        <w:rPr>
          <w:sz w:val="26"/>
          <w:szCs w:val="26"/>
        </w:rPr>
        <w:t>проектирования".</w:t>
      </w:r>
    </w:p>
    <w:p w:rsidR="009321D2" w:rsidRPr="00D630BD" w:rsidRDefault="009321D2" w:rsidP="009321D2">
      <w:pPr>
        <w:pStyle w:val="a3"/>
        <w:spacing w:before="4"/>
        <w:ind w:left="0" w:firstLine="0"/>
        <w:jc w:val="left"/>
        <w:rPr>
          <w:sz w:val="26"/>
          <w:szCs w:val="26"/>
        </w:rPr>
      </w:pPr>
    </w:p>
    <w:p w:rsidR="009321D2" w:rsidRPr="00D630BD" w:rsidRDefault="009321D2" w:rsidP="009321D2">
      <w:pPr>
        <w:pStyle w:val="Heading1"/>
        <w:ind w:left="977"/>
        <w:rPr>
          <w:sz w:val="26"/>
          <w:szCs w:val="26"/>
        </w:rPr>
      </w:pPr>
      <w:bookmarkStart w:id="5" w:name="Строительные_нормы_и_правила_(СНиП)"/>
      <w:bookmarkEnd w:id="5"/>
      <w:r w:rsidRPr="00D630BD">
        <w:rPr>
          <w:sz w:val="26"/>
          <w:szCs w:val="26"/>
        </w:rPr>
        <w:t>Строительные нормы и правила (СНиП)</w:t>
      </w:r>
    </w:p>
    <w:p w:rsidR="009321D2" w:rsidRPr="00D630BD" w:rsidRDefault="009321D2" w:rsidP="009321D2">
      <w:pPr>
        <w:pStyle w:val="a3"/>
        <w:spacing w:before="6"/>
        <w:ind w:left="0" w:firstLine="0"/>
        <w:jc w:val="left"/>
        <w:rPr>
          <w:b/>
          <w:sz w:val="26"/>
          <w:szCs w:val="26"/>
        </w:rPr>
      </w:pPr>
    </w:p>
    <w:p w:rsidR="009321D2" w:rsidRPr="00D630BD" w:rsidRDefault="009321D2" w:rsidP="009321D2">
      <w:pPr>
        <w:pStyle w:val="a5"/>
        <w:numPr>
          <w:ilvl w:val="1"/>
          <w:numId w:val="3"/>
        </w:numPr>
        <w:tabs>
          <w:tab w:val="left" w:pos="993"/>
        </w:tabs>
        <w:ind w:left="0" w:right="-27" w:firstLine="567"/>
        <w:rPr>
          <w:sz w:val="26"/>
          <w:szCs w:val="26"/>
        </w:rPr>
      </w:pPr>
      <w:r w:rsidRPr="00D630BD">
        <w:rPr>
          <w:sz w:val="26"/>
          <w:szCs w:val="26"/>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Министерства строительства Российской Федерации от</w:t>
      </w:r>
      <w:r w:rsidRPr="00D630BD">
        <w:rPr>
          <w:spacing w:val="-3"/>
          <w:sz w:val="26"/>
          <w:szCs w:val="26"/>
        </w:rPr>
        <w:t xml:space="preserve"> </w:t>
      </w:r>
      <w:r w:rsidRPr="00D630BD">
        <w:rPr>
          <w:sz w:val="26"/>
          <w:szCs w:val="26"/>
        </w:rPr>
        <w:t>01.01.1994);</w:t>
      </w:r>
    </w:p>
    <w:p w:rsidR="009321D2" w:rsidRPr="00D630BD" w:rsidRDefault="009321D2" w:rsidP="009321D2">
      <w:pPr>
        <w:pStyle w:val="a5"/>
        <w:numPr>
          <w:ilvl w:val="1"/>
          <w:numId w:val="3"/>
        </w:numPr>
        <w:tabs>
          <w:tab w:val="left" w:pos="993"/>
        </w:tabs>
        <w:spacing w:before="3"/>
        <w:ind w:left="0" w:right="-27" w:firstLine="567"/>
        <w:rPr>
          <w:sz w:val="26"/>
          <w:szCs w:val="26"/>
        </w:rPr>
      </w:pPr>
      <w:r w:rsidRPr="00D630BD">
        <w:rPr>
          <w:sz w:val="26"/>
          <w:szCs w:val="26"/>
        </w:rPr>
        <w:t>СНиП 2.06.15-85. Инженерная защита территории от затопления и подтопления;</w:t>
      </w:r>
    </w:p>
    <w:p w:rsidR="009321D2" w:rsidRPr="00D630BD" w:rsidRDefault="009321D2" w:rsidP="009321D2">
      <w:pPr>
        <w:pStyle w:val="a5"/>
        <w:numPr>
          <w:ilvl w:val="1"/>
          <w:numId w:val="3"/>
        </w:numPr>
        <w:tabs>
          <w:tab w:val="left" w:pos="993"/>
          <w:tab w:val="left" w:pos="1765"/>
        </w:tabs>
        <w:ind w:left="0" w:right="-27" w:firstLine="567"/>
        <w:rPr>
          <w:sz w:val="26"/>
          <w:szCs w:val="26"/>
        </w:rPr>
      </w:pPr>
      <w:r w:rsidRPr="00D630BD">
        <w:rPr>
          <w:sz w:val="26"/>
          <w:szCs w:val="26"/>
        </w:rPr>
        <w:t>СНиП 2.01.28-85. Полигоны по обезвреживанию и захоронению токсичных промышленных отходов. Основные положения по</w:t>
      </w:r>
      <w:r w:rsidRPr="00D630BD">
        <w:rPr>
          <w:spacing w:val="-37"/>
          <w:sz w:val="26"/>
          <w:szCs w:val="26"/>
        </w:rPr>
        <w:t xml:space="preserve"> </w:t>
      </w:r>
      <w:r w:rsidRPr="00D630BD">
        <w:rPr>
          <w:sz w:val="26"/>
          <w:szCs w:val="26"/>
        </w:rPr>
        <w:t>проектированию.</w:t>
      </w:r>
    </w:p>
    <w:p w:rsidR="009321D2" w:rsidRPr="00D630BD" w:rsidRDefault="009321D2" w:rsidP="009321D2">
      <w:pPr>
        <w:pStyle w:val="a3"/>
        <w:spacing w:before="4"/>
        <w:ind w:left="0" w:right="-27" w:firstLine="0"/>
        <w:jc w:val="left"/>
        <w:rPr>
          <w:sz w:val="26"/>
          <w:szCs w:val="26"/>
        </w:rPr>
      </w:pPr>
    </w:p>
    <w:p w:rsidR="009321D2" w:rsidRPr="00D630BD" w:rsidRDefault="009321D2" w:rsidP="009321D2">
      <w:pPr>
        <w:pStyle w:val="Heading1"/>
        <w:ind w:left="976" w:right="-27"/>
        <w:rPr>
          <w:sz w:val="26"/>
          <w:szCs w:val="26"/>
        </w:rPr>
      </w:pPr>
      <w:bookmarkStart w:id="6" w:name="Санитарные_правила_и_нормы_и_правила_(Са"/>
      <w:bookmarkEnd w:id="6"/>
      <w:r w:rsidRPr="00D630BD">
        <w:rPr>
          <w:sz w:val="26"/>
          <w:szCs w:val="26"/>
        </w:rPr>
        <w:t>Санитарные правила и нормы и правила (СанПиН)</w:t>
      </w:r>
    </w:p>
    <w:p w:rsidR="009321D2" w:rsidRPr="00D630BD" w:rsidRDefault="009321D2" w:rsidP="009321D2">
      <w:pPr>
        <w:pStyle w:val="a3"/>
        <w:spacing w:before="6"/>
        <w:ind w:left="0" w:right="-27" w:firstLine="0"/>
        <w:jc w:val="left"/>
        <w:rPr>
          <w:b/>
          <w:sz w:val="26"/>
          <w:szCs w:val="26"/>
        </w:rPr>
      </w:pPr>
    </w:p>
    <w:p w:rsidR="009321D2" w:rsidRPr="00D630BD" w:rsidRDefault="0007284F" w:rsidP="009321D2">
      <w:pPr>
        <w:pStyle w:val="a5"/>
        <w:numPr>
          <w:ilvl w:val="1"/>
          <w:numId w:val="3"/>
        </w:numPr>
        <w:tabs>
          <w:tab w:val="left" w:pos="993"/>
        </w:tabs>
        <w:ind w:left="0" w:right="-27" w:firstLine="567"/>
        <w:rPr>
          <w:sz w:val="26"/>
          <w:szCs w:val="26"/>
        </w:rPr>
      </w:pPr>
      <w:hyperlink r:id="rId52">
        <w:r w:rsidR="009321D2" w:rsidRPr="00D630BD">
          <w:rPr>
            <w:sz w:val="26"/>
            <w:szCs w:val="26"/>
          </w:rPr>
          <w:t xml:space="preserve">СанПиН 2.4.1.3049-13 </w:t>
        </w:r>
      </w:hyperlink>
      <w:r w:rsidR="009321D2" w:rsidRPr="00D630BD">
        <w:rPr>
          <w:sz w:val="26"/>
          <w:szCs w:val="26"/>
        </w:rPr>
        <w:t>"Санитарно-эпидемиологические требования к устройству, содержанию и организации режима работы дошкольных образовательных</w:t>
      </w:r>
      <w:r w:rsidR="009321D2" w:rsidRPr="00D630BD">
        <w:rPr>
          <w:spacing w:val="-4"/>
          <w:sz w:val="26"/>
          <w:szCs w:val="26"/>
        </w:rPr>
        <w:t xml:space="preserve"> </w:t>
      </w:r>
      <w:r w:rsidR="009321D2" w:rsidRPr="00D630BD">
        <w:rPr>
          <w:sz w:val="26"/>
          <w:szCs w:val="26"/>
        </w:rPr>
        <w:t>организаций";</w:t>
      </w:r>
    </w:p>
    <w:p w:rsidR="009321D2" w:rsidRPr="00D630BD" w:rsidRDefault="0007284F" w:rsidP="009321D2">
      <w:pPr>
        <w:pStyle w:val="a5"/>
        <w:numPr>
          <w:ilvl w:val="1"/>
          <w:numId w:val="3"/>
        </w:numPr>
        <w:tabs>
          <w:tab w:val="left" w:pos="993"/>
          <w:tab w:val="left" w:pos="1418"/>
        </w:tabs>
        <w:spacing w:before="4"/>
        <w:ind w:left="0" w:right="-27" w:firstLine="567"/>
        <w:rPr>
          <w:sz w:val="26"/>
          <w:szCs w:val="26"/>
        </w:rPr>
      </w:pPr>
      <w:hyperlink r:id="rId53">
        <w:r w:rsidR="009321D2" w:rsidRPr="00D630BD">
          <w:rPr>
            <w:sz w:val="26"/>
            <w:szCs w:val="26"/>
          </w:rPr>
          <w:t xml:space="preserve">СанПиН 2.4.2.2821-10 </w:t>
        </w:r>
      </w:hyperlink>
      <w:r w:rsidR="009321D2" w:rsidRPr="00D630BD">
        <w:rPr>
          <w:sz w:val="26"/>
          <w:szCs w:val="26"/>
        </w:rPr>
        <w:t>"Санитарно-эпидемиологические требования к условиям и организации обучения в общеобразовательных</w:t>
      </w:r>
      <w:r w:rsidR="009321D2" w:rsidRPr="00D630BD">
        <w:rPr>
          <w:spacing w:val="-11"/>
          <w:sz w:val="26"/>
          <w:szCs w:val="26"/>
        </w:rPr>
        <w:t xml:space="preserve"> </w:t>
      </w:r>
      <w:r w:rsidR="009321D2" w:rsidRPr="00D630BD">
        <w:rPr>
          <w:sz w:val="26"/>
          <w:szCs w:val="26"/>
        </w:rPr>
        <w:t>учреждениях";</w:t>
      </w:r>
    </w:p>
    <w:p w:rsidR="009321D2" w:rsidRPr="00D630BD" w:rsidRDefault="0007284F" w:rsidP="009321D2">
      <w:pPr>
        <w:pStyle w:val="a5"/>
        <w:numPr>
          <w:ilvl w:val="1"/>
          <w:numId w:val="3"/>
        </w:numPr>
        <w:tabs>
          <w:tab w:val="left" w:pos="993"/>
          <w:tab w:val="left" w:pos="1418"/>
        </w:tabs>
        <w:ind w:left="0" w:right="-27" w:firstLine="567"/>
        <w:rPr>
          <w:sz w:val="26"/>
          <w:szCs w:val="26"/>
        </w:rPr>
      </w:pPr>
      <w:hyperlink r:id="rId54">
        <w:r w:rsidR="009321D2" w:rsidRPr="00D630BD">
          <w:rPr>
            <w:sz w:val="26"/>
            <w:szCs w:val="26"/>
          </w:rPr>
          <w:t xml:space="preserve">СанПиН 2.1.3.2630-10 </w:t>
        </w:r>
      </w:hyperlink>
      <w:r w:rsidR="009321D2" w:rsidRPr="00D630BD">
        <w:rPr>
          <w:sz w:val="26"/>
          <w:szCs w:val="26"/>
        </w:rPr>
        <w:t>"Санитарно-эпидемиологические требования к организациям, осуществляющим медицинскую</w:t>
      </w:r>
      <w:r w:rsidR="009321D2" w:rsidRPr="00D630BD">
        <w:rPr>
          <w:spacing w:val="1"/>
          <w:sz w:val="26"/>
          <w:szCs w:val="26"/>
        </w:rPr>
        <w:t xml:space="preserve"> </w:t>
      </w:r>
      <w:r w:rsidR="009321D2" w:rsidRPr="00D630BD">
        <w:rPr>
          <w:sz w:val="26"/>
          <w:szCs w:val="26"/>
        </w:rPr>
        <w:t>деятельность";</w:t>
      </w:r>
    </w:p>
    <w:p w:rsidR="009321D2" w:rsidRPr="00D630BD" w:rsidRDefault="0007284F" w:rsidP="009321D2">
      <w:pPr>
        <w:pStyle w:val="a5"/>
        <w:numPr>
          <w:ilvl w:val="1"/>
          <w:numId w:val="3"/>
        </w:numPr>
        <w:tabs>
          <w:tab w:val="left" w:pos="993"/>
          <w:tab w:val="left" w:pos="1418"/>
        </w:tabs>
        <w:ind w:left="0" w:right="-27" w:firstLine="567"/>
        <w:rPr>
          <w:sz w:val="26"/>
          <w:szCs w:val="26"/>
        </w:rPr>
      </w:pPr>
      <w:hyperlink r:id="rId55">
        <w:r w:rsidR="009321D2" w:rsidRPr="00D630BD">
          <w:rPr>
            <w:sz w:val="26"/>
            <w:szCs w:val="26"/>
          </w:rPr>
          <w:t xml:space="preserve">СанПиН 2.2.1/2.1.1.1200-03 </w:t>
        </w:r>
      </w:hyperlink>
      <w:r w:rsidR="009321D2" w:rsidRPr="00D630BD">
        <w:rPr>
          <w:sz w:val="26"/>
          <w:szCs w:val="26"/>
        </w:rPr>
        <w:t>"Санитарно-защитные зоны и санитарная классификация предприятий, сооружений и иных</w:t>
      </w:r>
      <w:r w:rsidR="009321D2" w:rsidRPr="00D630BD">
        <w:rPr>
          <w:spacing w:val="-3"/>
          <w:sz w:val="26"/>
          <w:szCs w:val="26"/>
        </w:rPr>
        <w:t xml:space="preserve"> </w:t>
      </w:r>
      <w:r w:rsidR="009321D2" w:rsidRPr="00D630BD">
        <w:rPr>
          <w:sz w:val="26"/>
          <w:szCs w:val="26"/>
        </w:rPr>
        <w:t>объектов";</w:t>
      </w:r>
    </w:p>
    <w:p w:rsidR="009321D2" w:rsidRPr="00D630BD" w:rsidRDefault="0007284F" w:rsidP="009321D2">
      <w:pPr>
        <w:pStyle w:val="a5"/>
        <w:numPr>
          <w:ilvl w:val="1"/>
          <w:numId w:val="3"/>
        </w:numPr>
        <w:tabs>
          <w:tab w:val="left" w:pos="993"/>
          <w:tab w:val="left" w:pos="1418"/>
          <w:tab w:val="left" w:pos="1746"/>
        </w:tabs>
        <w:ind w:left="0" w:right="-27" w:firstLine="567"/>
        <w:rPr>
          <w:sz w:val="26"/>
          <w:szCs w:val="26"/>
        </w:rPr>
      </w:pPr>
      <w:hyperlink r:id="rId56">
        <w:r w:rsidR="009321D2" w:rsidRPr="00D630BD">
          <w:rPr>
            <w:sz w:val="26"/>
            <w:szCs w:val="26"/>
          </w:rPr>
          <w:t>СанПиН 2.1.6.1032-01</w:t>
        </w:r>
      </w:hyperlink>
      <w:r w:rsidR="009321D2" w:rsidRPr="00D630BD">
        <w:rPr>
          <w:sz w:val="26"/>
          <w:szCs w:val="26"/>
        </w:rPr>
        <w:t xml:space="preserve"> "Гигиенические требования к обеспечению качества атмосферного воздуха населенных</w:t>
      </w:r>
      <w:r w:rsidR="009321D2" w:rsidRPr="00D630BD">
        <w:rPr>
          <w:spacing w:val="3"/>
          <w:sz w:val="26"/>
          <w:szCs w:val="26"/>
        </w:rPr>
        <w:t xml:space="preserve"> </w:t>
      </w:r>
      <w:r w:rsidR="009321D2" w:rsidRPr="00D630BD">
        <w:rPr>
          <w:sz w:val="26"/>
          <w:szCs w:val="26"/>
        </w:rPr>
        <w:t>мест";</w:t>
      </w:r>
    </w:p>
    <w:p w:rsidR="009321D2" w:rsidRPr="00D630BD" w:rsidRDefault="0007284F" w:rsidP="009321D2">
      <w:pPr>
        <w:pStyle w:val="a5"/>
        <w:numPr>
          <w:ilvl w:val="1"/>
          <w:numId w:val="3"/>
        </w:numPr>
        <w:tabs>
          <w:tab w:val="left" w:pos="993"/>
          <w:tab w:val="left" w:pos="1962"/>
        </w:tabs>
        <w:ind w:left="0" w:right="-27" w:firstLine="567"/>
        <w:rPr>
          <w:sz w:val="26"/>
          <w:szCs w:val="26"/>
        </w:rPr>
      </w:pPr>
      <w:hyperlink r:id="rId57">
        <w:r w:rsidR="009321D2" w:rsidRPr="00D630BD">
          <w:rPr>
            <w:sz w:val="26"/>
            <w:szCs w:val="26"/>
          </w:rPr>
          <w:t>СанПиН 2.1.8/2.2.4.1383-03</w:t>
        </w:r>
      </w:hyperlink>
      <w:r w:rsidR="009321D2" w:rsidRPr="00D630BD">
        <w:rPr>
          <w:sz w:val="26"/>
          <w:szCs w:val="26"/>
        </w:rPr>
        <w:t xml:space="preserve"> "Гигиенические требования к размещению и эксплуатации передающих радиотехнических</w:t>
      </w:r>
      <w:r w:rsidR="009321D2" w:rsidRPr="00D630BD">
        <w:rPr>
          <w:spacing w:val="-15"/>
          <w:sz w:val="26"/>
          <w:szCs w:val="26"/>
        </w:rPr>
        <w:t xml:space="preserve"> </w:t>
      </w:r>
      <w:r w:rsidR="009321D2" w:rsidRPr="00D630BD">
        <w:rPr>
          <w:sz w:val="26"/>
          <w:szCs w:val="26"/>
        </w:rPr>
        <w:t>объектов";</w:t>
      </w:r>
    </w:p>
    <w:p w:rsidR="009321D2" w:rsidRPr="00D630BD" w:rsidRDefault="0007284F" w:rsidP="009321D2">
      <w:pPr>
        <w:pStyle w:val="a5"/>
        <w:numPr>
          <w:ilvl w:val="1"/>
          <w:numId w:val="3"/>
        </w:numPr>
        <w:tabs>
          <w:tab w:val="left" w:pos="993"/>
        </w:tabs>
        <w:ind w:left="0" w:right="-27" w:firstLine="567"/>
        <w:rPr>
          <w:sz w:val="26"/>
          <w:szCs w:val="26"/>
        </w:rPr>
      </w:pPr>
      <w:hyperlink r:id="rId58">
        <w:r w:rsidR="009321D2" w:rsidRPr="00D630BD">
          <w:rPr>
            <w:sz w:val="26"/>
            <w:szCs w:val="26"/>
          </w:rPr>
          <w:t xml:space="preserve">СанПиН 2.1.2.2645-10 </w:t>
        </w:r>
      </w:hyperlink>
      <w:r w:rsidR="009321D2" w:rsidRPr="00D630BD">
        <w:rPr>
          <w:sz w:val="26"/>
          <w:szCs w:val="26"/>
        </w:rPr>
        <w:t>"Санитарно-эпидемиологические требования к условиям проживания в жилых зданиях и</w:t>
      </w:r>
      <w:r w:rsidR="009321D2" w:rsidRPr="00D630BD">
        <w:rPr>
          <w:spacing w:val="-2"/>
          <w:sz w:val="26"/>
          <w:szCs w:val="26"/>
        </w:rPr>
        <w:t xml:space="preserve"> </w:t>
      </w:r>
      <w:r w:rsidR="009321D2" w:rsidRPr="00D630BD">
        <w:rPr>
          <w:sz w:val="26"/>
          <w:szCs w:val="26"/>
        </w:rPr>
        <w:t>помещениях";</w:t>
      </w:r>
    </w:p>
    <w:p w:rsidR="009321D2" w:rsidRPr="00D630BD" w:rsidRDefault="0007284F" w:rsidP="009321D2">
      <w:pPr>
        <w:pStyle w:val="a5"/>
        <w:numPr>
          <w:ilvl w:val="1"/>
          <w:numId w:val="3"/>
        </w:numPr>
        <w:tabs>
          <w:tab w:val="left" w:pos="993"/>
          <w:tab w:val="left" w:pos="1962"/>
        </w:tabs>
        <w:spacing w:line="242" w:lineRule="auto"/>
        <w:ind w:left="0" w:right="-27" w:firstLine="567"/>
        <w:rPr>
          <w:sz w:val="26"/>
          <w:szCs w:val="26"/>
        </w:rPr>
      </w:pPr>
      <w:hyperlink r:id="rId59">
        <w:r w:rsidR="009321D2" w:rsidRPr="00D630BD">
          <w:rPr>
            <w:sz w:val="26"/>
            <w:szCs w:val="26"/>
          </w:rPr>
          <w:t>СанПиН 2.1.8/2.2.4.1190-03</w:t>
        </w:r>
      </w:hyperlink>
      <w:r w:rsidR="009321D2" w:rsidRPr="00D630BD">
        <w:rPr>
          <w:sz w:val="26"/>
          <w:szCs w:val="26"/>
        </w:rPr>
        <w:t xml:space="preserve"> "Гигиенические требования к размещению и эксплуатации средств сухопутной подвижной</w:t>
      </w:r>
      <w:r w:rsidR="009321D2" w:rsidRPr="00D630BD">
        <w:rPr>
          <w:spacing w:val="-16"/>
          <w:sz w:val="26"/>
          <w:szCs w:val="26"/>
        </w:rPr>
        <w:t xml:space="preserve"> </w:t>
      </w:r>
      <w:r w:rsidR="009321D2" w:rsidRPr="00D630BD">
        <w:rPr>
          <w:sz w:val="26"/>
          <w:szCs w:val="26"/>
        </w:rPr>
        <w:t>радиосвязи".</w:t>
      </w:r>
    </w:p>
    <w:p w:rsidR="009321D2" w:rsidRPr="00D630BD" w:rsidRDefault="009321D2" w:rsidP="009321D2">
      <w:pPr>
        <w:pStyle w:val="a3"/>
        <w:tabs>
          <w:tab w:val="left" w:pos="993"/>
        </w:tabs>
        <w:spacing w:before="10"/>
        <w:ind w:left="0" w:firstLine="567"/>
        <w:jc w:val="left"/>
        <w:rPr>
          <w:sz w:val="26"/>
          <w:szCs w:val="26"/>
        </w:rPr>
      </w:pPr>
    </w:p>
    <w:p w:rsidR="009321D2" w:rsidRPr="00D630BD" w:rsidRDefault="009321D2" w:rsidP="009321D2">
      <w:pPr>
        <w:pStyle w:val="Heading1"/>
        <w:tabs>
          <w:tab w:val="left" w:pos="993"/>
        </w:tabs>
        <w:spacing w:before="1"/>
        <w:ind w:left="0" w:firstLine="567"/>
        <w:rPr>
          <w:sz w:val="26"/>
          <w:szCs w:val="26"/>
        </w:rPr>
      </w:pPr>
      <w:bookmarkStart w:id="7" w:name="Государственные_стандарты_(ГОСТ)"/>
      <w:bookmarkEnd w:id="7"/>
      <w:r w:rsidRPr="00D630BD">
        <w:rPr>
          <w:sz w:val="26"/>
          <w:szCs w:val="26"/>
        </w:rPr>
        <w:t>Государственные стандарты (ГОСТ)</w:t>
      </w:r>
    </w:p>
    <w:p w:rsidR="009321D2" w:rsidRPr="00D630BD" w:rsidRDefault="009321D2" w:rsidP="009321D2">
      <w:pPr>
        <w:pStyle w:val="a5"/>
        <w:numPr>
          <w:ilvl w:val="1"/>
          <w:numId w:val="3"/>
        </w:numPr>
        <w:tabs>
          <w:tab w:val="left" w:pos="993"/>
        </w:tabs>
        <w:spacing w:before="74"/>
        <w:ind w:left="0" w:right="-27" w:firstLine="567"/>
        <w:rPr>
          <w:sz w:val="26"/>
          <w:szCs w:val="26"/>
        </w:rPr>
      </w:pPr>
      <w:r w:rsidRPr="00D630BD">
        <w:rPr>
          <w:sz w:val="26"/>
          <w:szCs w:val="26"/>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9321D2" w:rsidRPr="00D630BD" w:rsidRDefault="0007284F" w:rsidP="009321D2">
      <w:pPr>
        <w:pStyle w:val="a5"/>
        <w:numPr>
          <w:ilvl w:val="1"/>
          <w:numId w:val="3"/>
        </w:numPr>
        <w:tabs>
          <w:tab w:val="left" w:pos="993"/>
        </w:tabs>
        <w:ind w:left="0" w:right="-27" w:firstLine="567"/>
        <w:rPr>
          <w:sz w:val="26"/>
          <w:szCs w:val="26"/>
        </w:rPr>
      </w:pPr>
      <w:hyperlink r:id="rId60">
        <w:r w:rsidR="009321D2" w:rsidRPr="00D630BD">
          <w:rPr>
            <w:sz w:val="26"/>
            <w:szCs w:val="26"/>
          </w:rPr>
          <w:t>ГОСТ 30772-2001</w:t>
        </w:r>
      </w:hyperlink>
      <w:r w:rsidR="009321D2" w:rsidRPr="00D630BD">
        <w:rPr>
          <w:sz w:val="26"/>
          <w:szCs w:val="26"/>
        </w:rPr>
        <w:t>. Ресурсосбережение. Обращение с отходами. Термины и</w:t>
      </w:r>
      <w:r w:rsidR="009321D2" w:rsidRPr="00D630BD">
        <w:rPr>
          <w:spacing w:val="1"/>
          <w:sz w:val="26"/>
          <w:szCs w:val="26"/>
        </w:rPr>
        <w:t xml:space="preserve"> </w:t>
      </w:r>
      <w:r w:rsidR="009321D2" w:rsidRPr="00D630BD">
        <w:rPr>
          <w:sz w:val="26"/>
          <w:szCs w:val="26"/>
        </w:rPr>
        <w:t>определения.</w:t>
      </w:r>
    </w:p>
    <w:p w:rsidR="009321D2" w:rsidRPr="00D630BD" w:rsidRDefault="009321D2" w:rsidP="009321D2">
      <w:pPr>
        <w:pStyle w:val="a5"/>
        <w:numPr>
          <w:ilvl w:val="1"/>
          <w:numId w:val="3"/>
        </w:numPr>
        <w:tabs>
          <w:tab w:val="left" w:pos="993"/>
        </w:tabs>
        <w:ind w:left="0" w:right="-27" w:firstLine="567"/>
        <w:rPr>
          <w:sz w:val="26"/>
          <w:szCs w:val="26"/>
        </w:rPr>
      </w:pPr>
      <w:r w:rsidRPr="00D630BD">
        <w:rPr>
          <w:sz w:val="26"/>
          <w:szCs w:val="26"/>
        </w:rPr>
        <w:t>ГОСТ 33150-2014. Дороги автомобильные общего пользования. Проектирование пешеходных и велосипедных дорожек. Общие</w:t>
      </w:r>
      <w:r w:rsidRPr="00D630BD">
        <w:rPr>
          <w:spacing w:val="-15"/>
          <w:sz w:val="26"/>
          <w:szCs w:val="26"/>
        </w:rPr>
        <w:t xml:space="preserve"> </w:t>
      </w:r>
      <w:r w:rsidRPr="00D630BD">
        <w:rPr>
          <w:sz w:val="26"/>
          <w:szCs w:val="26"/>
        </w:rPr>
        <w:t>требования.</w:t>
      </w:r>
    </w:p>
    <w:p w:rsidR="009321D2" w:rsidRPr="00D630BD" w:rsidRDefault="009321D2" w:rsidP="009321D2">
      <w:pPr>
        <w:pStyle w:val="a3"/>
        <w:spacing w:before="8"/>
        <w:ind w:left="0" w:firstLine="0"/>
        <w:jc w:val="left"/>
        <w:rPr>
          <w:sz w:val="26"/>
          <w:szCs w:val="26"/>
        </w:rPr>
      </w:pPr>
    </w:p>
    <w:p w:rsidR="009321D2" w:rsidRPr="00D630BD" w:rsidRDefault="009321D2" w:rsidP="009321D2">
      <w:pPr>
        <w:pStyle w:val="Heading1"/>
        <w:ind w:left="972"/>
        <w:rPr>
          <w:sz w:val="26"/>
          <w:szCs w:val="26"/>
        </w:rPr>
      </w:pPr>
      <w:bookmarkStart w:id="8" w:name="Нормы_пожарной_безопасности_(НПБ)"/>
      <w:bookmarkEnd w:id="8"/>
      <w:r w:rsidRPr="00D630BD">
        <w:rPr>
          <w:sz w:val="26"/>
          <w:szCs w:val="26"/>
        </w:rPr>
        <w:t>Нормы пожарной безопасности (НПБ)</w:t>
      </w:r>
    </w:p>
    <w:p w:rsidR="009321D2" w:rsidRPr="00D630BD" w:rsidRDefault="009321D2" w:rsidP="009321D2">
      <w:pPr>
        <w:pStyle w:val="a3"/>
        <w:spacing w:before="6"/>
        <w:ind w:left="0" w:firstLine="0"/>
        <w:jc w:val="left"/>
        <w:rPr>
          <w:b/>
          <w:sz w:val="26"/>
          <w:szCs w:val="26"/>
        </w:rPr>
      </w:pPr>
    </w:p>
    <w:p w:rsidR="009321D2" w:rsidRPr="00D630BD" w:rsidRDefault="009321D2" w:rsidP="009321D2">
      <w:pPr>
        <w:pStyle w:val="a3"/>
        <w:tabs>
          <w:tab w:val="left" w:pos="10179"/>
        </w:tabs>
        <w:ind w:left="0" w:right="-27" w:firstLine="567"/>
        <w:rPr>
          <w:sz w:val="26"/>
          <w:szCs w:val="26"/>
        </w:rPr>
      </w:pPr>
      <w:r w:rsidRPr="00D630BD">
        <w:rPr>
          <w:sz w:val="26"/>
          <w:szCs w:val="26"/>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N</w:t>
      </w:r>
      <w:r w:rsidRPr="00D630BD">
        <w:rPr>
          <w:spacing w:val="3"/>
          <w:sz w:val="26"/>
          <w:szCs w:val="26"/>
        </w:rPr>
        <w:t xml:space="preserve"> </w:t>
      </w:r>
      <w:r w:rsidRPr="00D630BD">
        <w:rPr>
          <w:sz w:val="26"/>
          <w:szCs w:val="26"/>
        </w:rPr>
        <w:t>36.</w:t>
      </w:r>
    </w:p>
    <w:p w:rsidR="009321D2" w:rsidRPr="00D630BD" w:rsidRDefault="009321D2" w:rsidP="009321D2">
      <w:pPr>
        <w:pStyle w:val="a3"/>
        <w:spacing w:before="3"/>
        <w:ind w:left="0" w:firstLine="567"/>
        <w:jc w:val="left"/>
        <w:rPr>
          <w:sz w:val="26"/>
          <w:szCs w:val="26"/>
        </w:rPr>
      </w:pPr>
    </w:p>
    <w:p w:rsidR="009321D2" w:rsidRPr="00D630BD" w:rsidRDefault="009321D2" w:rsidP="009321D2">
      <w:pPr>
        <w:pStyle w:val="Heading1"/>
        <w:ind w:left="0" w:right="3065" w:firstLine="567"/>
        <w:jc w:val="right"/>
        <w:rPr>
          <w:sz w:val="26"/>
          <w:szCs w:val="26"/>
        </w:rPr>
      </w:pPr>
      <w:bookmarkStart w:id="9" w:name="Строительные_нормы_(СН)"/>
      <w:bookmarkEnd w:id="9"/>
      <w:r w:rsidRPr="00D630BD">
        <w:rPr>
          <w:sz w:val="26"/>
          <w:szCs w:val="26"/>
        </w:rPr>
        <w:t>Строительные нормы (СН)</w:t>
      </w:r>
    </w:p>
    <w:p w:rsidR="009321D2" w:rsidRPr="00D630BD" w:rsidRDefault="009321D2" w:rsidP="009321D2">
      <w:pPr>
        <w:pStyle w:val="a3"/>
        <w:spacing w:before="6"/>
        <w:ind w:left="0" w:firstLine="567"/>
        <w:jc w:val="left"/>
        <w:rPr>
          <w:b/>
          <w:sz w:val="26"/>
          <w:szCs w:val="26"/>
        </w:rPr>
      </w:pPr>
    </w:p>
    <w:p w:rsidR="009321D2" w:rsidRDefault="009321D2" w:rsidP="009321D2">
      <w:pPr>
        <w:pStyle w:val="a3"/>
        <w:ind w:left="0" w:right="2766" w:firstLine="567"/>
        <w:jc w:val="left"/>
        <w:rPr>
          <w:sz w:val="26"/>
          <w:szCs w:val="26"/>
        </w:rPr>
      </w:pPr>
      <w:r w:rsidRPr="00D630BD">
        <w:rPr>
          <w:sz w:val="26"/>
          <w:szCs w:val="26"/>
        </w:rPr>
        <w:t xml:space="preserve">СН </w:t>
      </w:r>
      <w:r>
        <w:rPr>
          <w:sz w:val="26"/>
          <w:szCs w:val="26"/>
        </w:rPr>
        <w:t xml:space="preserve"> </w:t>
      </w:r>
      <w:r w:rsidRPr="00D630BD">
        <w:rPr>
          <w:sz w:val="26"/>
          <w:szCs w:val="26"/>
        </w:rPr>
        <w:t xml:space="preserve">461-74. Нормы отвода земель для линий связи; </w:t>
      </w:r>
    </w:p>
    <w:p w:rsidR="009321D2" w:rsidRPr="00D630BD" w:rsidRDefault="009321D2" w:rsidP="009321D2">
      <w:pPr>
        <w:pStyle w:val="a3"/>
        <w:ind w:left="0" w:right="2766" w:firstLine="567"/>
        <w:jc w:val="left"/>
        <w:rPr>
          <w:sz w:val="26"/>
          <w:szCs w:val="26"/>
        </w:rPr>
      </w:pPr>
      <w:r w:rsidRPr="00D630BD">
        <w:rPr>
          <w:sz w:val="26"/>
          <w:szCs w:val="26"/>
        </w:rPr>
        <w:t xml:space="preserve">СН </w:t>
      </w:r>
      <w:r>
        <w:rPr>
          <w:sz w:val="26"/>
          <w:szCs w:val="26"/>
        </w:rPr>
        <w:t xml:space="preserve"> </w:t>
      </w:r>
      <w:r w:rsidRPr="00D630BD">
        <w:rPr>
          <w:sz w:val="26"/>
          <w:szCs w:val="26"/>
        </w:rPr>
        <w:t>457-74. Нормы отвода земель для аэропортов.</w:t>
      </w:r>
    </w:p>
    <w:p w:rsidR="009321D2" w:rsidRPr="00D630BD" w:rsidRDefault="009321D2" w:rsidP="009321D2">
      <w:pPr>
        <w:pStyle w:val="a3"/>
        <w:spacing w:before="9"/>
        <w:ind w:left="0" w:firstLine="567"/>
        <w:jc w:val="left"/>
        <w:rPr>
          <w:sz w:val="26"/>
          <w:szCs w:val="26"/>
        </w:rPr>
      </w:pPr>
    </w:p>
    <w:p w:rsidR="009321D2" w:rsidRPr="00D630BD" w:rsidRDefault="009321D2" w:rsidP="009321D2">
      <w:pPr>
        <w:pStyle w:val="Heading1"/>
        <w:ind w:left="0" w:firstLine="567"/>
        <w:rPr>
          <w:sz w:val="26"/>
          <w:szCs w:val="26"/>
        </w:rPr>
      </w:pPr>
      <w:bookmarkStart w:id="10" w:name="Санитарные_нормы_(СН)"/>
      <w:bookmarkEnd w:id="10"/>
      <w:r w:rsidRPr="00D630BD">
        <w:rPr>
          <w:sz w:val="26"/>
          <w:szCs w:val="26"/>
        </w:rPr>
        <w:t>Санитарные нормы (СН)</w:t>
      </w:r>
    </w:p>
    <w:p w:rsidR="009321D2" w:rsidRPr="00D630BD" w:rsidRDefault="009321D2" w:rsidP="009321D2">
      <w:pPr>
        <w:pStyle w:val="a3"/>
        <w:spacing w:before="6"/>
        <w:ind w:left="0" w:firstLine="567"/>
        <w:jc w:val="left"/>
        <w:rPr>
          <w:b/>
          <w:sz w:val="26"/>
          <w:szCs w:val="26"/>
        </w:rPr>
      </w:pPr>
    </w:p>
    <w:p w:rsidR="009321D2" w:rsidRPr="00D630BD" w:rsidRDefault="0007284F" w:rsidP="009321D2">
      <w:pPr>
        <w:pStyle w:val="a3"/>
        <w:ind w:left="0" w:right="-27" w:firstLine="567"/>
        <w:rPr>
          <w:sz w:val="26"/>
          <w:szCs w:val="26"/>
        </w:rPr>
      </w:pPr>
      <w:hyperlink r:id="rId61">
        <w:r w:rsidR="009321D2" w:rsidRPr="00D630BD">
          <w:rPr>
            <w:sz w:val="26"/>
            <w:szCs w:val="26"/>
          </w:rPr>
          <w:t>СН 2.2.4/2.1.8.562-96</w:t>
        </w:r>
      </w:hyperlink>
      <w:r w:rsidR="009321D2" w:rsidRPr="00D630BD">
        <w:rPr>
          <w:sz w:val="26"/>
          <w:szCs w:val="26"/>
        </w:rPr>
        <w:t xml:space="preserve"> "Шум на рабочих местах, в помещениях жилых, общественных зданий и на территории жилой</w:t>
      </w:r>
      <w:r w:rsidR="009321D2" w:rsidRPr="00D630BD">
        <w:rPr>
          <w:spacing w:val="5"/>
          <w:sz w:val="26"/>
          <w:szCs w:val="26"/>
        </w:rPr>
        <w:t xml:space="preserve"> </w:t>
      </w:r>
      <w:r w:rsidR="009321D2" w:rsidRPr="00D630BD">
        <w:rPr>
          <w:sz w:val="26"/>
          <w:szCs w:val="26"/>
        </w:rPr>
        <w:t>застройки".</w:t>
      </w:r>
    </w:p>
    <w:p w:rsidR="009321D2" w:rsidRPr="00D630BD" w:rsidRDefault="009321D2" w:rsidP="009321D2">
      <w:pPr>
        <w:pStyle w:val="a3"/>
        <w:spacing w:before="4"/>
        <w:ind w:left="0" w:firstLine="567"/>
        <w:jc w:val="left"/>
        <w:rPr>
          <w:sz w:val="26"/>
          <w:szCs w:val="26"/>
        </w:rPr>
      </w:pPr>
    </w:p>
    <w:p w:rsidR="009321D2" w:rsidRPr="00D630BD" w:rsidRDefault="009321D2" w:rsidP="009321D2">
      <w:pPr>
        <w:pStyle w:val="Heading1"/>
        <w:ind w:left="0" w:right="3099" w:firstLine="567"/>
        <w:jc w:val="right"/>
        <w:rPr>
          <w:sz w:val="26"/>
          <w:szCs w:val="26"/>
        </w:rPr>
      </w:pPr>
      <w:bookmarkStart w:id="11" w:name="Санитарные_правила_(СП)"/>
      <w:bookmarkEnd w:id="11"/>
      <w:r w:rsidRPr="00D630BD">
        <w:rPr>
          <w:sz w:val="26"/>
          <w:szCs w:val="26"/>
        </w:rPr>
        <w:t>Санитарные правила</w:t>
      </w:r>
      <w:r w:rsidRPr="00D630BD">
        <w:rPr>
          <w:spacing w:val="-21"/>
          <w:sz w:val="26"/>
          <w:szCs w:val="26"/>
        </w:rPr>
        <w:t xml:space="preserve"> </w:t>
      </w:r>
      <w:r w:rsidRPr="00D630BD">
        <w:rPr>
          <w:sz w:val="26"/>
          <w:szCs w:val="26"/>
        </w:rPr>
        <w:t>(СП)</w:t>
      </w:r>
    </w:p>
    <w:p w:rsidR="009321D2" w:rsidRPr="00D630BD" w:rsidRDefault="009321D2" w:rsidP="009321D2">
      <w:pPr>
        <w:pStyle w:val="a3"/>
        <w:spacing w:before="6"/>
        <w:ind w:left="0" w:firstLine="567"/>
        <w:jc w:val="left"/>
        <w:rPr>
          <w:b/>
          <w:sz w:val="26"/>
          <w:szCs w:val="26"/>
        </w:rPr>
      </w:pPr>
    </w:p>
    <w:p w:rsidR="009321D2" w:rsidRPr="00D630BD" w:rsidRDefault="0007284F" w:rsidP="009321D2">
      <w:pPr>
        <w:pStyle w:val="a3"/>
        <w:ind w:left="0" w:right="-27" w:firstLine="567"/>
        <w:rPr>
          <w:sz w:val="26"/>
          <w:szCs w:val="26"/>
        </w:rPr>
      </w:pPr>
      <w:hyperlink r:id="rId62">
        <w:r w:rsidR="009321D2" w:rsidRPr="00D630BD">
          <w:rPr>
            <w:sz w:val="26"/>
            <w:szCs w:val="26"/>
          </w:rPr>
          <w:t>СП 2.1.7.1038-01</w:t>
        </w:r>
      </w:hyperlink>
      <w:r w:rsidR="009321D2" w:rsidRPr="00D630BD">
        <w:rPr>
          <w:sz w:val="26"/>
          <w:szCs w:val="26"/>
        </w:rPr>
        <w:t xml:space="preserve"> "Гигиенические требования к устройству и содержанию полигонов для твердых бытовых</w:t>
      </w:r>
      <w:r w:rsidR="009321D2" w:rsidRPr="00D630BD">
        <w:rPr>
          <w:spacing w:val="-7"/>
          <w:sz w:val="26"/>
          <w:szCs w:val="26"/>
        </w:rPr>
        <w:t xml:space="preserve"> </w:t>
      </w:r>
      <w:r w:rsidR="009321D2" w:rsidRPr="00D630BD">
        <w:rPr>
          <w:sz w:val="26"/>
          <w:szCs w:val="26"/>
        </w:rPr>
        <w:t>отходов".</w:t>
      </w:r>
    </w:p>
    <w:p w:rsidR="009321D2" w:rsidRPr="00D630BD" w:rsidRDefault="009321D2" w:rsidP="009321D2">
      <w:pPr>
        <w:pStyle w:val="a3"/>
        <w:spacing w:before="4"/>
        <w:ind w:left="0" w:firstLine="0"/>
        <w:jc w:val="left"/>
        <w:rPr>
          <w:sz w:val="26"/>
          <w:szCs w:val="26"/>
        </w:rPr>
      </w:pPr>
    </w:p>
    <w:p w:rsidR="009321D2" w:rsidRPr="00D630BD" w:rsidRDefault="009321D2" w:rsidP="009321D2">
      <w:pPr>
        <w:pStyle w:val="Heading1"/>
        <w:ind w:left="970"/>
        <w:rPr>
          <w:sz w:val="26"/>
          <w:szCs w:val="26"/>
        </w:rPr>
      </w:pPr>
      <w:bookmarkStart w:id="12" w:name="Ведомственные_строительные_нормы_(ВСН)"/>
      <w:bookmarkEnd w:id="12"/>
      <w:r w:rsidRPr="00D630BD">
        <w:rPr>
          <w:sz w:val="26"/>
          <w:szCs w:val="26"/>
        </w:rPr>
        <w:t>Ведомственные строительные нормы (ВСН)</w:t>
      </w:r>
    </w:p>
    <w:p w:rsidR="009321D2" w:rsidRPr="00D630BD" w:rsidRDefault="009321D2" w:rsidP="009321D2">
      <w:pPr>
        <w:pStyle w:val="a3"/>
        <w:ind w:left="0" w:firstLine="0"/>
        <w:jc w:val="left"/>
        <w:rPr>
          <w:b/>
          <w:sz w:val="26"/>
          <w:szCs w:val="26"/>
        </w:rPr>
      </w:pPr>
    </w:p>
    <w:p w:rsidR="009321D2" w:rsidRPr="00D630BD" w:rsidRDefault="009321D2" w:rsidP="009321D2">
      <w:pPr>
        <w:pStyle w:val="a3"/>
        <w:ind w:left="0" w:right="-27" w:firstLine="567"/>
        <w:rPr>
          <w:sz w:val="26"/>
          <w:szCs w:val="26"/>
        </w:rPr>
      </w:pPr>
      <w:r w:rsidRPr="00D630BD">
        <w:rPr>
          <w:sz w:val="26"/>
          <w:szCs w:val="26"/>
        </w:rPr>
        <w:t>ВСН 56-78. Инструкция по проектированию станций и узлов на железных дорогах Союза ССР;</w:t>
      </w:r>
    </w:p>
    <w:p w:rsidR="009321D2" w:rsidRPr="00D630BD" w:rsidRDefault="009321D2" w:rsidP="009321D2">
      <w:pPr>
        <w:pStyle w:val="a3"/>
        <w:ind w:left="0" w:right="-27" w:firstLine="567"/>
        <w:rPr>
          <w:sz w:val="26"/>
          <w:szCs w:val="26"/>
        </w:rPr>
      </w:pPr>
      <w:r w:rsidRPr="00D630BD">
        <w:rPr>
          <w:sz w:val="26"/>
          <w:szCs w:val="26"/>
        </w:rPr>
        <w:t>ВСН-АВ-ПАС-94 (РД 3107938-0181-94). Автовокзалы и пассажирские автостанции.</w:t>
      </w:r>
    </w:p>
    <w:p w:rsidR="009321D2" w:rsidRPr="00D630BD" w:rsidRDefault="009321D2" w:rsidP="009321D2">
      <w:pPr>
        <w:pStyle w:val="a3"/>
        <w:spacing w:before="3"/>
        <w:ind w:left="0" w:right="-27" w:firstLine="0"/>
        <w:jc w:val="left"/>
        <w:rPr>
          <w:sz w:val="26"/>
          <w:szCs w:val="26"/>
        </w:rPr>
      </w:pPr>
    </w:p>
    <w:p w:rsidR="009321D2" w:rsidRPr="00D630BD" w:rsidRDefault="009321D2" w:rsidP="009321D2">
      <w:pPr>
        <w:pStyle w:val="Heading1"/>
        <w:ind w:left="975"/>
        <w:rPr>
          <w:sz w:val="26"/>
          <w:szCs w:val="26"/>
        </w:rPr>
      </w:pPr>
      <w:bookmarkStart w:id="13" w:name="Руководящие_документы_и_системы_(РДС)"/>
      <w:bookmarkEnd w:id="13"/>
      <w:r w:rsidRPr="00D630BD">
        <w:rPr>
          <w:sz w:val="26"/>
          <w:szCs w:val="26"/>
        </w:rPr>
        <w:t>Руководящие документы и системы (РДС)</w:t>
      </w:r>
    </w:p>
    <w:p w:rsidR="009321D2" w:rsidRPr="00D630BD" w:rsidRDefault="009321D2" w:rsidP="009321D2">
      <w:pPr>
        <w:pStyle w:val="a3"/>
        <w:spacing w:before="6"/>
        <w:ind w:left="0" w:firstLine="0"/>
        <w:jc w:val="left"/>
        <w:rPr>
          <w:b/>
          <w:sz w:val="26"/>
          <w:szCs w:val="26"/>
        </w:rPr>
      </w:pPr>
    </w:p>
    <w:p w:rsidR="009321D2" w:rsidRPr="00D630BD" w:rsidRDefault="009321D2" w:rsidP="009321D2">
      <w:pPr>
        <w:pStyle w:val="a3"/>
        <w:ind w:left="0" w:right="-27" w:firstLine="567"/>
        <w:rPr>
          <w:sz w:val="26"/>
          <w:szCs w:val="26"/>
        </w:rPr>
      </w:pPr>
      <w:r w:rsidRPr="00D630BD">
        <w:rPr>
          <w:sz w:val="26"/>
          <w:szCs w:val="26"/>
        </w:rPr>
        <w:t>РДС 35-201-99. Порядок реализации требований доступности для инвалидов к объектам социальной инфраструктуры.</w:t>
      </w:r>
    </w:p>
    <w:p w:rsidR="009321D2" w:rsidRPr="00D630BD" w:rsidRDefault="009321D2" w:rsidP="009321D2">
      <w:pPr>
        <w:pStyle w:val="a3"/>
        <w:spacing w:before="4"/>
        <w:ind w:left="0" w:firstLine="0"/>
        <w:jc w:val="left"/>
        <w:rPr>
          <w:sz w:val="26"/>
          <w:szCs w:val="26"/>
        </w:rPr>
      </w:pPr>
    </w:p>
    <w:p w:rsidR="009321D2" w:rsidRPr="00D630BD" w:rsidRDefault="009321D2" w:rsidP="009321D2">
      <w:pPr>
        <w:pStyle w:val="Heading1"/>
        <w:ind w:left="975"/>
        <w:rPr>
          <w:sz w:val="26"/>
          <w:szCs w:val="26"/>
        </w:rPr>
      </w:pPr>
      <w:bookmarkStart w:id="14" w:name="Иные_документы"/>
      <w:bookmarkEnd w:id="14"/>
      <w:r w:rsidRPr="00D630BD">
        <w:rPr>
          <w:sz w:val="26"/>
          <w:szCs w:val="26"/>
        </w:rPr>
        <w:t>Иные документы</w:t>
      </w:r>
    </w:p>
    <w:p w:rsidR="009321D2" w:rsidRPr="00D630BD" w:rsidRDefault="009321D2" w:rsidP="009321D2">
      <w:pPr>
        <w:pStyle w:val="a3"/>
        <w:spacing w:before="6"/>
        <w:ind w:left="0" w:firstLine="0"/>
        <w:jc w:val="left"/>
        <w:rPr>
          <w:b/>
          <w:sz w:val="26"/>
          <w:szCs w:val="26"/>
        </w:rPr>
      </w:pPr>
    </w:p>
    <w:p w:rsidR="009321D2" w:rsidRDefault="009321D2" w:rsidP="009321D2">
      <w:pPr>
        <w:ind w:firstLine="567"/>
        <w:rPr>
          <w:sz w:val="26"/>
          <w:szCs w:val="26"/>
        </w:rPr>
      </w:pPr>
      <w:r w:rsidRPr="00D630BD">
        <w:rPr>
          <w:sz w:val="26"/>
          <w:szCs w:val="26"/>
        </w:rPr>
        <w:t>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(согласованы заместителем Министра транспорта Российской Федерации 24.07.2018).</w:t>
      </w: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Pr="0063549F" w:rsidRDefault="009321D2" w:rsidP="009321D2">
      <w:pPr>
        <w:rPr>
          <w:sz w:val="26"/>
          <w:szCs w:val="26"/>
        </w:rPr>
      </w:pPr>
    </w:p>
    <w:p w:rsidR="009321D2" w:rsidRDefault="009321D2" w:rsidP="009321D2">
      <w:pPr>
        <w:rPr>
          <w:sz w:val="26"/>
          <w:szCs w:val="26"/>
        </w:rPr>
      </w:pPr>
    </w:p>
    <w:p w:rsidR="00623BD3" w:rsidRDefault="00623BD3" w:rsidP="009321D2">
      <w:pPr>
        <w:rPr>
          <w:sz w:val="26"/>
          <w:szCs w:val="26"/>
        </w:rPr>
      </w:pPr>
    </w:p>
    <w:p w:rsidR="00623BD3" w:rsidRPr="0063549F" w:rsidRDefault="00623BD3" w:rsidP="009321D2">
      <w:pPr>
        <w:rPr>
          <w:sz w:val="26"/>
          <w:szCs w:val="26"/>
        </w:rPr>
      </w:pP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lastRenderedPageBreak/>
        <w:t>Приложение № 2</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 xml:space="preserve">к проекту Решения Районной Думы </w:t>
      </w:r>
    </w:p>
    <w:p w:rsidR="009321D2" w:rsidRPr="00315AEF" w:rsidRDefault="009321D2" w:rsidP="009321D2">
      <w:pPr>
        <w:widowControl w:val="0"/>
        <w:autoSpaceDE w:val="0"/>
        <w:autoSpaceDN w:val="0"/>
        <w:adjustRightInd w:val="0"/>
        <w:ind w:firstLine="357"/>
        <w:jc w:val="right"/>
        <w:rPr>
          <w:rStyle w:val="aa"/>
          <w:sz w:val="24"/>
          <w:szCs w:val="24"/>
        </w:rPr>
      </w:pPr>
      <w:r w:rsidRPr="00623BD3">
        <w:rPr>
          <w:rStyle w:val="aa"/>
          <w:color w:val="auto"/>
          <w:sz w:val="24"/>
          <w:szCs w:val="24"/>
        </w:rPr>
        <w:t>от «___» _________20__ г. № _____</w:t>
      </w:r>
    </w:p>
    <w:p w:rsidR="009321D2" w:rsidRPr="00315AEF" w:rsidRDefault="009321D2" w:rsidP="009321D2">
      <w:pPr>
        <w:pStyle w:val="Heading1"/>
        <w:ind w:left="1843" w:right="681" w:hanging="1843"/>
        <w:jc w:val="both"/>
        <w:rPr>
          <w:sz w:val="24"/>
          <w:szCs w:val="24"/>
        </w:rPr>
      </w:pPr>
    </w:p>
    <w:p w:rsidR="009321D2" w:rsidRPr="00315AEF" w:rsidRDefault="009321D2" w:rsidP="009321D2">
      <w:pPr>
        <w:pStyle w:val="ab"/>
        <w:ind w:left="709" w:hanging="709"/>
        <w:jc w:val="both"/>
        <w:rPr>
          <w:rFonts w:ascii="Times New Roman" w:hAnsi="Times New Roman"/>
          <w:sz w:val="24"/>
          <w:szCs w:val="24"/>
        </w:rPr>
      </w:pPr>
      <w:r w:rsidRPr="00315AEF">
        <w:rPr>
          <w:rFonts w:ascii="Times New Roman" w:hAnsi="Times New Roman"/>
          <w:sz w:val="24"/>
          <w:szCs w:val="24"/>
        </w:rPr>
        <w:t>1.3.</w:t>
      </w:r>
      <w:bookmarkStart w:id="15" w:name="Par1896"/>
      <w:bookmarkEnd w:id="15"/>
      <w:r w:rsidRPr="00315AEF">
        <w:rPr>
          <w:rFonts w:ascii="Times New Roman" w:hAnsi="Times New Roman"/>
          <w:sz w:val="24"/>
          <w:szCs w:val="24"/>
        </w:rPr>
        <w:t>1. Предельные значения расчетных показателей минимально</w:t>
      </w:r>
      <w:bookmarkStart w:id="16" w:name="_Toc413934822"/>
      <w:bookmarkStart w:id="17" w:name="_Toc413935655"/>
      <w:r w:rsidRPr="00315AEF">
        <w:rPr>
          <w:rFonts w:ascii="Times New Roman" w:hAnsi="Times New Roman"/>
          <w:sz w:val="24"/>
          <w:szCs w:val="24"/>
        </w:rPr>
        <w:t> допустимого уровня обеспеченности объектами местного</w:t>
      </w:r>
      <w:bookmarkStart w:id="18" w:name="_Toc413934823"/>
      <w:bookmarkStart w:id="19" w:name="_Toc413935656"/>
      <w:bookmarkEnd w:id="16"/>
      <w:bookmarkEnd w:id="17"/>
      <w:r w:rsidRPr="00315AEF">
        <w:rPr>
          <w:rFonts w:ascii="Times New Roman" w:hAnsi="Times New Roman"/>
          <w:sz w:val="24"/>
          <w:szCs w:val="24"/>
        </w:rPr>
        <w:t> значения муниципального образования</w:t>
      </w:r>
      <w:bookmarkStart w:id="20" w:name="_Toc413934824"/>
      <w:bookmarkStart w:id="21" w:name="_Toc413935657"/>
      <w:bookmarkEnd w:id="18"/>
      <w:bookmarkEnd w:id="19"/>
      <w:r w:rsidRPr="00315AEF">
        <w:rPr>
          <w:rFonts w:ascii="Times New Roman" w:hAnsi="Times New Roman"/>
          <w:sz w:val="24"/>
          <w:szCs w:val="24"/>
        </w:rPr>
        <w:t> и максимально допустимого уровня территориальной доступности</w:t>
      </w:r>
      <w:bookmarkStart w:id="22" w:name="_Toc413934825"/>
      <w:bookmarkStart w:id="23" w:name="_Toc413935658"/>
      <w:bookmarkEnd w:id="20"/>
      <w:bookmarkEnd w:id="21"/>
      <w:r w:rsidRPr="00315AEF">
        <w:rPr>
          <w:rFonts w:ascii="Times New Roman" w:hAnsi="Times New Roman"/>
          <w:sz w:val="24"/>
          <w:szCs w:val="24"/>
        </w:rPr>
        <w:t> объектов местного значения муниципального образования</w:t>
      </w:r>
      <w:bookmarkEnd w:id="22"/>
      <w:bookmarkEnd w:id="23"/>
    </w:p>
    <w:p w:rsidR="009321D2" w:rsidRPr="00315AEF" w:rsidRDefault="009321D2" w:rsidP="009321D2">
      <w:pPr>
        <w:pStyle w:val="ab"/>
        <w:ind w:left="1560" w:hanging="1560"/>
        <w:rPr>
          <w:rFonts w:ascii="Times New Roman" w:hAnsi="Times New Roman"/>
          <w:sz w:val="24"/>
          <w:szCs w:val="24"/>
        </w:rPr>
      </w:pPr>
      <w:bookmarkStart w:id="24" w:name="Par1969"/>
      <w:bookmarkStart w:id="25" w:name="Par2003"/>
      <w:bookmarkStart w:id="26" w:name="Par2072"/>
      <w:bookmarkStart w:id="27" w:name="_Toc413934837"/>
      <w:bookmarkStart w:id="28" w:name="_Toc413935670"/>
      <w:bookmarkStart w:id="29" w:name="_Toc413938930"/>
      <w:bookmarkStart w:id="30" w:name="_Toc414000393"/>
      <w:bookmarkStart w:id="31" w:name="_Toc420393735"/>
      <w:bookmarkStart w:id="32" w:name="_Toc420393892"/>
      <w:bookmarkStart w:id="33" w:name="_Toc420394542"/>
      <w:bookmarkStart w:id="34" w:name="_Toc424563742"/>
      <w:bookmarkStart w:id="35" w:name="_Toc428359072"/>
      <w:bookmarkEnd w:id="24"/>
      <w:bookmarkEnd w:id="25"/>
      <w:bookmarkEnd w:id="26"/>
      <w:r w:rsidRPr="00315AEF">
        <w:rPr>
          <w:rFonts w:ascii="Times New Roman" w:hAnsi="Times New Roman"/>
          <w:sz w:val="24"/>
          <w:szCs w:val="24"/>
        </w:rPr>
        <w:t>Таблица 1. Предельные значения расчетных показателей</w:t>
      </w:r>
      <w:bookmarkStart w:id="36" w:name="_Toc413934838"/>
      <w:bookmarkStart w:id="37" w:name="_Toc413935671"/>
      <w:bookmarkEnd w:id="27"/>
      <w:bookmarkEnd w:id="28"/>
      <w:r w:rsidRPr="00315AEF">
        <w:rPr>
          <w:rFonts w:ascii="Times New Roman" w:hAnsi="Times New Roman"/>
          <w:sz w:val="24"/>
          <w:szCs w:val="24"/>
        </w:rPr>
        <w:t> минимально допустимого уровня обеспеченности объектами</w:t>
      </w:r>
      <w:bookmarkStart w:id="38" w:name="_Toc413934839"/>
      <w:bookmarkStart w:id="39" w:name="_Toc413935672"/>
      <w:bookmarkEnd w:id="36"/>
      <w:bookmarkEnd w:id="37"/>
      <w:r w:rsidRPr="00315AEF">
        <w:rPr>
          <w:rFonts w:ascii="Times New Roman" w:hAnsi="Times New Roman"/>
          <w:sz w:val="24"/>
          <w:szCs w:val="24"/>
        </w:rPr>
        <w:t> образования</w:t>
      </w:r>
      <w:bookmarkEnd w:id="29"/>
      <w:bookmarkEnd w:id="30"/>
      <w:bookmarkEnd w:id="31"/>
      <w:bookmarkEnd w:id="32"/>
      <w:bookmarkEnd w:id="33"/>
      <w:bookmarkEnd w:id="34"/>
      <w:bookmarkEnd w:id="35"/>
      <w:bookmarkEnd w:id="38"/>
      <w:bookmarkEnd w:id="39"/>
    </w:p>
    <w:tbl>
      <w:tblPr>
        <w:tblW w:w="9637" w:type="dxa"/>
        <w:tblInd w:w="62" w:type="dxa"/>
        <w:tblLayout w:type="fixed"/>
        <w:tblCellMar>
          <w:top w:w="75" w:type="dxa"/>
          <w:left w:w="0" w:type="dxa"/>
          <w:bottom w:w="75" w:type="dxa"/>
          <w:right w:w="0" w:type="dxa"/>
        </w:tblCellMar>
        <w:tblLook w:val="0000"/>
      </w:tblPr>
      <w:tblGrid>
        <w:gridCol w:w="3118"/>
        <w:gridCol w:w="2324"/>
        <w:gridCol w:w="2778"/>
        <w:gridCol w:w="1417"/>
      </w:tblGrid>
      <w:tr w:rsidR="009321D2" w:rsidRPr="00315AEF" w:rsidTr="0079156E">
        <w:trPr>
          <w:trHeight w:val="842"/>
        </w:trPr>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40" w:name="Par2079"/>
            <w:bookmarkEnd w:id="40"/>
            <w:r w:rsidRPr="00315AEF">
              <w:rPr>
                <w:sz w:val="24"/>
                <w:szCs w:val="24"/>
              </w:rPr>
              <w:t>В области образования</w:t>
            </w:r>
          </w:p>
        </w:tc>
      </w:tr>
      <w:tr w:rsidR="009321D2" w:rsidRPr="00315AEF" w:rsidTr="0079156E">
        <w:trPr>
          <w:trHeight w:val="457"/>
        </w:trPr>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Дошкольные образовательные организации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70% охват детей в возрасте от 0 до 7 лет или 70 мест на 100 детей</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 вместимости, мест - кв. м/место:</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40</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35</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групповой площадки на 1 место следует принимать не менее:</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детей ясельного возраста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7,2</w:t>
            </w:r>
          </w:p>
        </w:tc>
      </w:tr>
      <w:tr w:rsidR="009321D2" w:rsidRPr="00315AEF" w:rsidTr="0079156E">
        <w:trPr>
          <w:trHeight w:val="89"/>
        </w:trPr>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детей дошкольного возраста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9,0</w:t>
            </w:r>
          </w:p>
        </w:tc>
      </w:tr>
      <w:tr w:rsidR="009321D2" w:rsidRPr="00315AEF" w:rsidTr="0079156E">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Примечание - Размеры земельных участков могут быть уменьшены на 25% - в условиях реконструкции.</w:t>
            </w:r>
          </w:p>
        </w:tc>
      </w:tr>
      <w:tr w:rsidR="009321D2" w:rsidRPr="00315AEF" w:rsidTr="0079156E">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Общеобразовательные организации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учащийся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Размер земельного </w:t>
            </w:r>
            <w:r w:rsidRPr="00315AEF">
              <w:rPr>
                <w:sz w:val="24"/>
                <w:szCs w:val="24"/>
              </w:rPr>
              <w:lastRenderedPageBreak/>
              <w:t>участка, кв. м/учащийся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при вместимости организации, учащихся - кв. м/учащийся:</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 40 до 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 400 до 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60</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 500 до 600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 600 до 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40</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 800 до 1100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33</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 1100 до 1500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21</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 1500 до 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17</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16</w:t>
            </w:r>
          </w:p>
        </w:tc>
      </w:tr>
      <w:tr w:rsidR="009321D2" w:rsidRPr="00315AEF" w:rsidTr="0079156E">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Примечания: 1.Размеры земельных участков школ могут быть уменьшены на 20% - в условиях реконструкции; увеличены на 30% - в сельских поселениях. Размер земельного участка под комплекс общеобразовательной школы с детским садом принимается из расчета 35 кв. м на 1 место.</w:t>
            </w:r>
          </w:p>
        </w:tc>
      </w:tr>
      <w:tr w:rsidR="009321D2" w:rsidRPr="00315AEF" w:rsidTr="0079156E">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Организации дополнительного образования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образования определяется согласно удельному нормативу 65 мест на 1 тыс. человек общей численности населения, установленному с учетом сменности данных организаций.</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м/место</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встроенные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отдельно стоящие</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Размещаются в 1х этажах жилых, </w:t>
            </w:r>
            <w:r w:rsidRPr="00315AEF">
              <w:rPr>
                <w:sz w:val="24"/>
                <w:szCs w:val="24"/>
              </w:rPr>
              <w:lastRenderedPageBreak/>
              <w:t>общественных зданий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15 кв. м/место</w:t>
            </w:r>
          </w:p>
        </w:tc>
      </w:tr>
    </w:tbl>
    <w:p w:rsidR="009321D2" w:rsidRPr="00315AEF" w:rsidRDefault="009321D2" w:rsidP="009321D2">
      <w:pPr>
        <w:pStyle w:val="ab"/>
        <w:rPr>
          <w:rFonts w:ascii="Times New Roman" w:hAnsi="Times New Roman"/>
          <w:sz w:val="24"/>
          <w:szCs w:val="24"/>
        </w:rPr>
      </w:pPr>
      <w:bookmarkStart w:id="41" w:name="Par2126"/>
      <w:bookmarkStart w:id="42" w:name="_Toc413934840"/>
      <w:bookmarkStart w:id="43" w:name="_Toc413935673"/>
      <w:bookmarkStart w:id="44" w:name="_Toc413938931"/>
      <w:bookmarkStart w:id="45" w:name="_Toc414000394"/>
      <w:bookmarkStart w:id="46" w:name="_Toc420393736"/>
      <w:bookmarkStart w:id="47" w:name="_Toc420393893"/>
      <w:bookmarkStart w:id="48" w:name="_Toc420394543"/>
      <w:bookmarkStart w:id="49" w:name="_Toc424563743"/>
      <w:bookmarkStart w:id="50" w:name="_Toc428359073"/>
      <w:bookmarkEnd w:id="41"/>
      <w:r w:rsidRPr="00315AEF">
        <w:rPr>
          <w:rFonts w:ascii="Times New Roman" w:hAnsi="Times New Roman"/>
          <w:sz w:val="24"/>
          <w:szCs w:val="24"/>
        </w:rPr>
        <w:lastRenderedPageBreak/>
        <w:t>Таблица 2. Предельные значения расчетных показателей</w:t>
      </w:r>
      <w:bookmarkStart w:id="51" w:name="_Toc413934841"/>
      <w:bookmarkStart w:id="52" w:name="_Toc413935674"/>
      <w:bookmarkEnd w:id="42"/>
      <w:bookmarkEnd w:id="43"/>
      <w:r w:rsidRPr="00315AEF">
        <w:rPr>
          <w:rFonts w:ascii="Times New Roman" w:hAnsi="Times New Roman"/>
          <w:sz w:val="24"/>
          <w:szCs w:val="24"/>
        </w:rPr>
        <w:t> минимально допустимого уровня обеспеченности объектами</w:t>
      </w:r>
      <w:bookmarkStart w:id="53" w:name="_Toc413934842"/>
      <w:bookmarkStart w:id="54" w:name="_Toc413935675"/>
      <w:bookmarkEnd w:id="51"/>
      <w:bookmarkEnd w:id="52"/>
      <w:r w:rsidRPr="00315AEF">
        <w:rPr>
          <w:rFonts w:ascii="Times New Roman" w:hAnsi="Times New Roman"/>
          <w:sz w:val="24"/>
          <w:szCs w:val="24"/>
        </w:rPr>
        <w:t> культуры</w:t>
      </w:r>
      <w:bookmarkEnd w:id="44"/>
      <w:bookmarkEnd w:id="45"/>
      <w:bookmarkEnd w:id="46"/>
      <w:bookmarkEnd w:id="47"/>
      <w:bookmarkEnd w:id="48"/>
      <w:bookmarkEnd w:id="49"/>
      <w:bookmarkEnd w:id="50"/>
      <w:bookmarkEnd w:id="53"/>
      <w:bookmarkEnd w:id="54"/>
    </w:p>
    <w:tbl>
      <w:tblPr>
        <w:tblW w:w="9639" w:type="dxa"/>
        <w:tblInd w:w="62" w:type="dxa"/>
        <w:tblLayout w:type="fixed"/>
        <w:tblCellMar>
          <w:top w:w="75" w:type="dxa"/>
          <w:left w:w="0" w:type="dxa"/>
          <w:bottom w:w="75" w:type="dxa"/>
          <w:right w:w="0" w:type="dxa"/>
        </w:tblCellMar>
        <w:tblLook w:val="0000"/>
      </w:tblPr>
      <w:tblGrid>
        <w:gridCol w:w="2665"/>
        <w:gridCol w:w="2324"/>
        <w:gridCol w:w="1531"/>
        <w:gridCol w:w="989"/>
        <w:gridCol w:w="2130"/>
      </w:tblGrid>
      <w:tr w:rsidR="009321D2" w:rsidRPr="00315AEF" w:rsidTr="0079156E">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55" w:name="Par2133"/>
            <w:bookmarkEnd w:id="55"/>
            <w:r w:rsidRPr="00315AEF">
              <w:rPr>
                <w:sz w:val="24"/>
                <w:szCs w:val="24"/>
              </w:rPr>
              <w:t>В области культуры</w:t>
            </w:r>
          </w:p>
        </w:tc>
      </w:tr>
      <w:tr w:rsidR="009321D2" w:rsidRPr="00315AEF" w:rsidTr="0079156E">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6"/>
              <w:rPr>
                <w:sz w:val="24"/>
                <w:szCs w:val="24"/>
              </w:rPr>
            </w:pPr>
            <w:bookmarkStart w:id="56" w:name="Par2134"/>
            <w:bookmarkEnd w:id="56"/>
            <w:r w:rsidRPr="00315AEF">
              <w:rPr>
                <w:sz w:val="24"/>
                <w:szCs w:val="24"/>
              </w:rPr>
              <w:t>Объекты культуры местного значения муниципального образования</w:t>
            </w:r>
          </w:p>
        </w:tc>
      </w:tr>
      <w:tr w:rsidR="009321D2" w:rsidRPr="00315AEF" w:rsidTr="0079156E">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Межпоселенческие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муниципальный район</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0,5</w:t>
            </w:r>
          </w:p>
        </w:tc>
      </w:tr>
      <w:tr w:rsidR="009321D2" w:rsidRPr="00315AEF" w:rsidTr="0079156E">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Общедоступные библиотеки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сельское поселение</w:t>
            </w: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филиал на населенный пункт сельского поселения с численностью населения до 0,5 тыс. человек, расположенного на расстоянии более 5 км до административного центра поселения</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населенный пункт сельского поселения с численностью населения свыше 0,5 тыс. человек, расположенного на расстоянии более 5 км до административного центра поселения</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административный центр сельского поселения с числом жителей до 0,5 тыс. человек</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с филиалом на административный центр сельского поселения с численностью населения от 0,5 до 1 тыс. человек</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1 тыс. человек для административного центра сельского поселения с численностью населения свыше 1 тыс. человек</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0,3</w:t>
            </w:r>
          </w:p>
        </w:tc>
      </w:tr>
      <w:tr w:rsidR="009321D2" w:rsidRPr="00315AEF" w:rsidTr="0079156E">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Детские библиотеки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муниципальный район</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1 тыс. детей в возрасте от 1,5 до 15 лет для административного центра сельского поселения с численностью населения свыше 1 тыс. человек</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0,3</w:t>
            </w:r>
          </w:p>
        </w:tc>
      </w:tr>
      <w:tr w:rsidR="009321D2" w:rsidRPr="00315AEF" w:rsidTr="0079156E">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Юношеские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муниципальный район</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0,3</w:t>
            </w:r>
          </w:p>
        </w:tc>
      </w:tr>
      <w:tr w:rsidR="009321D2" w:rsidRPr="00315AEF" w:rsidTr="0079156E">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Примечания: В муниципальном районе норматив обеспеченности библиотечным фондом в центральной районной (межпоселенческой) библиотеке составляет не менее 4 тыс. ед. хранения на 1 тыс. человек административного центра муниципального образования. Дополнительно в центральной районной (межпоселенческой) библиотеке: 0,14 - 0,5 тыс. ед. хранения на 1 тыс. человек муниципального образования. В сельских массовых библиотеках при численности обслуживаемого населения нормативы обеспеченности библиотечным фондом составляют: более 1 и до 2 тыс. население 6 - 7,5 тыс. ед. хранения на 1 тыс. человек; более 2 и до 5 тыс. население 5 - 6 тыс. ед. </w:t>
            </w:r>
            <w:r w:rsidRPr="00315AEF">
              <w:rPr>
                <w:sz w:val="24"/>
                <w:szCs w:val="24"/>
              </w:rPr>
              <w:lastRenderedPageBreak/>
              <w:t>хранения на 1 тыс. человек; более 5 и до 10 тыс. население 4,5 - 5 тыс. ед. хранения на 1 тыс. человек. В населенных пунктах сельского поселения с численностью населения до 0,5 тыс. человек, расположенного на расстоянии до 5 км до административного центра поселениям рекомендуется организовывать отделы внестационарного обслуживания общедоступной библиотеки. Минимальный объем книжного фонда не должен быть ниже 2,5 тыс. книг.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tc>
      </w:tr>
      <w:tr w:rsidR="009321D2" w:rsidRPr="00315AEF" w:rsidTr="0079156E">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Учреждения культуры клубного типа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муниципальный район число зрительских мест в районном учреждении культуры клубного типа должно быть не менее 500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0,4</w:t>
            </w:r>
          </w:p>
        </w:tc>
      </w:tr>
      <w:tr w:rsidR="009321D2" w:rsidRPr="00315AEF" w:rsidTr="0079156E">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Музеи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 на муниципальный район</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размер участка, га</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экспозиционная площадь, кв. м</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0,5</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500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0,8</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1,2</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1500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1,5</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1,8</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2500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3000</w:t>
            </w:r>
          </w:p>
        </w:tc>
      </w:tr>
      <w:tr w:rsidR="009321D2" w:rsidRPr="00315AEF" w:rsidTr="0079156E">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9321D2" w:rsidRPr="00315AEF" w:rsidTr="0079156E">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Выставочные залы, картинные галереи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муниципальный район</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размер участка, га</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экспозиционная площадь, кв. м</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0,5</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500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0,8</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1,2</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1500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1,5</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1,8</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2500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3000</w:t>
            </w:r>
          </w:p>
        </w:tc>
      </w:tr>
      <w:tr w:rsidR="009321D2" w:rsidRPr="00315AEF" w:rsidTr="0079156E">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Примечания: В зависимости от состава и объема фондов выставочные залы и галереи могут являться структурными подразделениями музеев.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9321D2" w:rsidRPr="00D50449" w:rsidRDefault="009321D2" w:rsidP="009321D2">
      <w:pPr>
        <w:pStyle w:val="ab"/>
        <w:rPr>
          <w:rFonts w:ascii="Times New Roman" w:hAnsi="Times New Roman"/>
          <w:sz w:val="24"/>
          <w:szCs w:val="24"/>
        </w:rPr>
      </w:pPr>
      <w:bookmarkStart w:id="57" w:name="Par2207"/>
      <w:bookmarkStart w:id="58" w:name="_Toc413934843"/>
      <w:bookmarkStart w:id="59" w:name="_Toc413935676"/>
      <w:bookmarkStart w:id="60" w:name="_Toc413938932"/>
      <w:bookmarkStart w:id="61" w:name="_Toc414000395"/>
      <w:bookmarkStart w:id="62" w:name="_Toc420393737"/>
      <w:bookmarkStart w:id="63" w:name="_Toc420393894"/>
      <w:bookmarkStart w:id="64" w:name="_Toc420394544"/>
      <w:bookmarkStart w:id="65" w:name="_Toc424563744"/>
      <w:bookmarkStart w:id="66" w:name="_Toc428359074"/>
      <w:bookmarkEnd w:id="57"/>
    </w:p>
    <w:p w:rsidR="009321D2" w:rsidRPr="00D50449" w:rsidRDefault="009321D2" w:rsidP="009321D2">
      <w:pPr>
        <w:pStyle w:val="ab"/>
        <w:rPr>
          <w:rFonts w:ascii="Times New Roman" w:hAnsi="Times New Roman"/>
          <w:sz w:val="24"/>
          <w:szCs w:val="24"/>
        </w:rPr>
      </w:pPr>
    </w:p>
    <w:p w:rsidR="009321D2" w:rsidRPr="00315AEF" w:rsidRDefault="009321D2" w:rsidP="009321D2">
      <w:pPr>
        <w:pStyle w:val="ab"/>
        <w:rPr>
          <w:sz w:val="24"/>
          <w:szCs w:val="24"/>
        </w:rPr>
      </w:pPr>
      <w:r w:rsidRPr="00315AEF">
        <w:rPr>
          <w:rFonts w:ascii="Times New Roman" w:hAnsi="Times New Roman"/>
          <w:sz w:val="24"/>
          <w:szCs w:val="24"/>
        </w:rPr>
        <w:t>Таблица 3. Предельные значения расчетных показателей</w:t>
      </w:r>
      <w:bookmarkStart w:id="67" w:name="_Toc413934844"/>
      <w:bookmarkStart w:id="68" w:name="_Toc413935677"/>
      <w:bookmarkEnd w:id="58"/>
      <w:bookmarkEnd w:id="59"/>
      <w:r w:rsidRPr="00315AEF">
        <w:rPr>
          <w:rFonts w:ascii="Times New Roman" w:hAnsi="Times New Roman"/>
          <w:sz w:val="24"/>
          <w:szCs w:val="24"/>
        </w:rPr>
        <w:t> минимально допустимого уровня обеспеченности объектами</w:t>
      </w:r>
      <w:bookmarkStart w:id="69" w:name="_Toc413934845"/>
      <w:bookmarkStart w:id="70" w:name="_Toc413935678"/>
      <w:bookmarkEnd w:id="67"/>
      <w:bookmarkEnd w:id="68"/>
      <w:r w:rsidRPr="00315AEF">
        <w:rPr>
          <w:rFonts w:ascii="Times New Roman" w:hAnsi="Times New Roman"/>
          <w:sz w:val="24"/>
          <w:szCs w:val="24"/>
        </w:rPr>
        <w:t xml:space="preserve"> культурно-досугового назначения местного значения </w:t>
      </w:r>
      <w:bookmarkStart w:id="71" w:name="_Toc413934846"/>
      <w:bookmarkStart w:id="72" w:name="_Toc413935679"/>
      <w:bookmarkEnd w:id="69"/>
      <w:bookmarkEnd w:id="70"/>
      <w:r w:rsidRPr="00315AEF">
        <w:rPr>
          <w:rFonts w:ascii="Times New Roman" w:hAnsi="Times New Roman"/>
          <w:sz w:val="24"/>
          <w:szCs w:val="24"/>
        </w:rPr>
        <w:t>поселения</w:t>
      </w:r>
      <w:bookmarkEnd w:id="60"/>
      <w:bookmarkEnd w:id="61"/>
      <w:bookmarkEnd w:id="62"/>
      <w:bookmarkEnd w:id="63"/>
      <w:bookmarkEnd w:id="64"/>
      <w:bookmarkEnd w:id="65"/>
      <w:bookmarkEnd w:id="66"/>
      <w:bookmarkEnd w:id="71"/>
      <w:bookmarkEnd w:id="72"/>
    </w:p>
    <w:tbl>
      <w:tblPr>
        <w:tblW w:w="9637" w:type="dxa"/>
        <w:tblInd w:w="62" w:type="dxa"/>
        <w:tblLayout w:type="fixed"/>
        <w:tblCellMar>
          <w:top w:w="75" w:type="dxa"/>
          <w:left w:w="0" w:type="dxa"/>
          <w:bottom w:w="75" w:type="dxa"/>
          <w:right w:w="0" w:type="dxa"/>
        </w:tblCellMar>
        <w:tblLook w:val="0000"/>
      </w:tblPr>
      <w:tblGrid>
        <w:gridCol w:w="2268"/>
        <w:gridCol w:w="2324"/>
        <w:gridCol w:w="1587"/>
        <w:gridCol w:w="3458"/>
      </w:tblGrid>
      <w:tr w:rsidR="009321D2" w:rsidRPr="00315AEF" w:rsidTr="0079156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rPr>
          <w:trHeight w:val="89"/>
        </w:trPr>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73" w:name="Par2215"/>
            <w:bookmarkEnd w:id="73"/>
            <w:r w:rsidRPr="00315AEF">
              <w:rPr>
                <w:sz w:val="24"/>
                <w:szCs w:val="24"/>
              </w:rPr>
              <w:t>Объекты культурно-досугового назначения местного значения поселения</w:t>
            </w:r>
          </w:p>
        </w:tc>
      </w:tr>
      <w:tr w:rsidR="009321D2" w:rsidRPr="00315AEF" w:rsidTr="0079156E">
        <w:trPr>
          <w:trHeight w:val="734"/>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Общедоступные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городское поселение</w:t>
            </w:r>
          </w:p>
        </w:tc>
      </w:tr>
      <w:tr w:rsidR="009321D2" w:rsidRPr="00315AEF"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0,3</w:t>
            </w:r>
          </w:p>
        </w:tc>
      </w:tr>
      <w:tr w:rsidR="009321D2" w:rsidRPr="00315AEF" w:rsidTr="0079156E">
        <w:trPr>
          <w:trHeight w:val="636"/>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Детские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городское поселение</w:t>
            </w:r>
          </w:p>
        </w:tc>
      </w:tr>
      <w:tr w:rsidR="009321D2" w:rsidRPr="00315AEF" w:rsidTr="0079156E">
        <w:trPr>
          <w:trHeight w:val="58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0,3</w:t>
            </w:r>
          </w:p>
        </w:tc>
      </w:tr>
      <w:tr w:rsidR="009321D2" w:rsidRPr="00315AEF" w:rsidTr="0079156E">
        <w:trPr>
          <w:trHeight w:val="524"/>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Юношеские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городское поселение</w:t>
            </w:r>
          </w:p>
        </w:tc>
      </w:tr>
      <w:tr w:rsidR="009321D2" w:rsidRPr="00315AEF" w:rsidTr="0079156E">
        <w:trPr>
          <w:trHeight w:val="2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0,3</w:t>
            </w:r>
          </w:p>
        </w:tc>
      </w:tr>
      <w:tr w:rsidR="009321D2" w:rsidRPr="00315AEF" w:rsidTr="0079156E">
        <w:trPr>
          <w:trHeight w:val="2425"/>
        </w:trPr>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Примечания: В городских массовых библиотеках (общедоступных, детских, юношеских) при численности обслуживаемого населения нормативы обеспеченности библиотечным фондом составляют: свыше 50 тыс. чел. - 4 тыс. ед. хранения на 1 тыс. человек; от 10 до 50 тыс. человек 4 - 4,5 тыс. ед. хранения/на 1 тыс. человек. Дополнительно в центральной городской библиотеке при населении города: 50 и менее тыс. человек 0,5 тыс. ед. хранения на 1 тыс. человек. Библиотеки в городских поселениях целесообразно размещать с учетом не только норматива минимально допустимого уровня обеспеченности, но и с учетом показателя территориальной доступности.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tc>
      </w:tr>
      <w:tr w:rsidR="009321D2" w:rsidRPr="00315AEF" w:rsidTr="0079156E">
        <w:trPr>
          <w:trHeight w:val="444"/>
        </w:trPr>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Учреждения культуры клубного типа &lt;**&gt;</w:t>
            </w:r>
          </w:p>
        </w:tc>
        <w:tc>
          <w:tcPr>
            <w:tcW w:w="232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объект/место</w:t>
            </w:r>
          </w:p>
        </w:tc>
        <w:tc>
          <w:tcPr>
            <w:tcW w:w="158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объект на городское поселение с численностью населения до 10 тыс. человек</w:t>
            </w:r>
          </w:p>
        </w:tc>
      </w:tr>
      <w:tr w:rsidR="009321D2" w:rsidRPr="00315AEF" w:rsidTr="0079156E">
        <w:trPr>
          <w:trHeight w:val="813"/>
        </w:trPr>
        <w:tc>
          <w:tcPr>
            <w:tcW w:w="2268" w:type="dxa"/>
            <w:vMerge/>
            <w:tcBorders>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 мест на 1 тыс. человек для городского поселения с численностью населения от 10 до 50 тыс. человек</w:t>
            </w:r>
          </w:p>
        </w:tc>
      </w:tr>
      <w:tr w:rsidR="009321D2" w:rsidRPr="00315AEF" w:rsidTr="0079156E">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Число зрительских мест в центральном городском учреждении культуры клубного типа должно быть не менее 500</w:t>
            </w:r>
          </w:p>
        </w:tc>
      </w:tr>
      <w:tr w:rsidR="009321D2" w:rsidRPr="00315AEF" w:rsidTr="0079156E">
        <w:trPr>
          <w:trHeight w:val="399"/>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сельское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200 мест на 1 тыс. человек для сельского поселения с </w:t>
            </w:r>
          </w:p>
        </w:tc>
      </w:tr>
      <w:tr w:rsidR="009321D2" w:rsidRPr="00315AEF" w:rsidTr="0079156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численностью населения до 0,5 тыс. человек</w:t>
            </w:r>
          </w:p>
        </w:tc>
      </w:tr>
      <w:tr w:rsidR="009321D2" w:rsidRPr="00315AEF" w:rsidTr="0079156E">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150 - 200 мест для сельского поселения с численностью от 0,5 до 1 тыс. человек</w:t>
            </w:r>
          </w:p>
        </w:tc>
      </w:tr>
      <w:tr w:rsidR="009321D2" w:rsidRPr="00315AEF" w:rsidTr="0079156E">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150 мест на 1 тыс. человек для сельского поселения с численностью населения от 1 до 2 тыс. человек</w:t>
            </w:r>
          </w:p>
        </w:tc>
      </w:tr>
      <w:tr w:rsidR="009321D2" w:rsidRPr="00315AEF" w:rsidTr="0079156E">
        <w:trPr>
          <w:trHeight w:val="765"/>
        </w:trPr>
        <w:tc>
          <w:tcPr>
            <w:tcW w:w="22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 мест на 1 тыс. человек для сельского поселения с численностью населения от 2 до 5 тыс. человек</w:t>
            </w:r>
          </w:p>
        </w:tc>
      </w:tr>
      <w:tr w:rsidR="009321D2" w:rsidRPr="00315AEF" w:rsidTr="0079156E">
        <w:trPr>
          <w:trHeight w:val="572"/>
        </w:trPr>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70 мест на 1 тыс. человек для сельского поселения с </w:t>
            </w:r>
            <w:r w:rsidRPr="00315AEF">
              <w:rPr>
                <w:sz w:val="24"/>
                <w:szCs w:val="24"/>
              </w:rPr>
              <w:lastRenderedPageBreak/>
              <w:t>численностью населения свыше 5 тыс. человек</w:t>
            </w:r>
          </w:p>
        </w:tc>
      </w:tr>
      <w:tr w:rsidR="009321D2" w:rsidRPr="00315AEF" w:rsidTr="0079156E">
        <w:trPr>
          <w:trHeight w:val="251"/>
        </w:trPr>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м/объект</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4000 – 5000</w:t>
            </w:r>
          </w:p>
        </w:tc>
      </w:tr>
      <w:tr w:rsidR="009321D2" w:rsidRPr="00315AEF" w:rsidTr="0079156E">
        <w:trPr>
          <w:trHeight w:val="488"/>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Музеи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 на городское поселение</w:t>
            </w:r>
          </w:p>
        </w:tc>
      </w:tr>
      <w:tr w:rsidR="009321D2" w:rsidRPr="00315AEF" w:rsidTr="0079156E">
        <w:trPr>
          <w:trHeight w:val="2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сельское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 на сельское поселение</w:t>
            </w:r>
          </w:p>
        </w:tc>
      </w:tr>
      <w:tr w:rsidR="009321D2" w:rsidRPr="00315AEF" w:rsidTr="0079156E">
        <w:trPr>
          <w:trHeight w:val="85"/>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размер участка, га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экспозиционная площадь, кв. м</w:t>
            </w:r>
          </w:p>
        </w:tc>
      </w:tr>
      <w:tr w:rsidR="009321D2" w:rsidRPr="00315AEF"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500</w:t>
            </w:r>
          </w:p>
        </w:tc>
      </w:tr>
      <w:tr w:rsidR="009321D2" w:rsidRPr="00315AEF"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0,8</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1000</w:t>
            </w:r>
          </w:p>
        </w:tc>
      </w:tr>
      <w:tr w:rsidR="009321D2" w:rsidRPr="00315AEF"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1,2</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1500</w:t>
            </w:r>
          </w:p>
        </w:tc>
      </w:tr>
      <w:tr w:rsidR="009321D2" w:rsidRPr="00315AEF"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2000</w:t>
            </w:r>
          </w:p>
        </w:tc>
      </w:tr>
      <w:tr w:rsidR="009321D2" w:rsidRPr="00315AEF"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1,8</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2500</w:t>
            </w:r>
          </w:p>
        </w:tc>
      </w:tr>
      <w:tr w:rsidR="009321D2" w:rsidRPr="00315AEF"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3000</w:t>
            </w:r>
          </w:p>
        </w:tc>
      </w:tr>
      <w:tr w:rsidR="009321D2" w:rsidRPr="00315AEF" w:rsidTr="0079156E">
        <w:trPr>
          <w:trHeight w:val="30"/>
        </w:trPr>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9321D2" w:rsidRPr="00315AEF" w:rsidRDefault="009321D2" w:rsidP="009321D2">
      <w:pPr>
        <w:pStyle w:val="ab"/>
        <w:tabs>
          <w:tab w:val="left" w:pos="1843"/>
        </w:tabs>
        <w:ind w:left="1276" w:hanging="1276"/>
        <w:rPr>
          <w:rFonts w:ascii="Times New Roman" w:hAnsi="Times New Roman"/>
          <w:sz w:val="24"/>
          <w:szCs w:val="24"/>
        </w:rPr>
      </w:pPr>
      <w:bookmarkStart w:id="74" w:name="Par2330"/>
      <w:bookmarkStart w:id="75" w:name="_Toc413934847"/>
      <w:bookmarkStart w:id="76" w:name="_Toc413935680"/>
      <w:bookmarkStart w:id="77" w:name="_Toc413938933"/>
      <w:bookmarkStart w:id="78" w:name="_Toc414000396"/>
      <w:bookmarkStart w:id="79" w:name="_Toc420393738"/>
      <w:bookmarkStart w:id="80" w:name="_Toc420393895"/>
      <w:bookmarkStart w:id="81" w:name="_Toc420394545"/>
      <w:bookmarkStart w:id="82" w:name="_Toc424563745"/>
      <w:bookmarkStart w:id="83" w:name="_Toc428359075"/>
      <w:bookmarkEnd w:id="74"/>
      <w:r w:rsidRPr="00315AEF">
        <w:rPr>
          <w:rFonts w:ascii="Times New Roman" w:hAnsi="Times New Roman"/>
          <w:sz w:val="24"/>
          <w:szCs w:val="24"/>
        </w:rPr>
        <w:t>Таблица 4. Предельные значения расчетных показателей</w:t>
      </w:r>
      <w:bookmarkStart w:id="84" w:name="_Toc413934848"/>
      <w:bookmarkStart w:id="85" w:name="_Toc413935681"/>
      <w:bookmarkEnd w:id="75"/>
      <w:bookmarkEnd w:id="76"/>
      <w:r w:rsidRPr="00315AEF">
        <w:rPr>
          <w:rFonts w:ascii="Times New Roman" w:hAnsi="Times New Roman"/>
          <w:sz w:val="24"/>
          <w:szCs w:val="24"/>
        </w:rPr>
        <w:t> минимально допустимого уровня обеспеченности объектами</w:t>
      </w:r>
      <w:bookmarkStart w:id="86" w:name="_Toc413934849"/>
      <w:bookmarkStart w:id="87" w:name="_Toc413935682"/>
      <w:bookmarkEnd w:id="84"/>
      <w:bookmarkEnd w:id="85"/>
      <w:r w:rsidRPr="00315AEF">
        <w:rPr>
          <w:rFonts w:ascii="Times New Roman" w:hAnsi="Times New Roman"/>
          <w:sz w:val="24"/>
          <w:szCs w:val="24"/>
        </w:rPr>
        <w:t> в области физической культуры и массового спорта</w:t>
      </w:r>
      <w:bookmarkEnd w:id="77"/>
      <w:bookmarkEnd w:id="78"/>
      <w:bookmarkEnd w:id="79"/>
      <w:bookmarkEnd w:id="80"/>
      <w:bookmarkEnd w:id="81"/>
      <w:bookmarkEnd w:id="82"/>
      <w:bookmarkEnd w:id="83"/>
      <w:bookmarkEnd w:id="86"/>
      <w:bookmarkEnd w:id="87"/>
    </w:p>
    <w:tbl>
      <w:tblPr>
        <w:tblW w:w="9639" w:type="dxa"/>
        <w:tblInd w:w="62" w:type="dxa"/>
        <w:tblLayout w:type="fixed"/>
        <w:tblCellMar>
          <w:top w:w="75" w:type="dxa"/>
          <w:left w:w="0" w:type="dxa"/>
          <w:bottom w:w="75" w:type="dxa"/>
          <w:right w:w="0" w:type="dxa"/>
        </w:tblCellMar>
        <w:tblLook w:val="0000"/>
      </w:tblPr>
      <w:tblGrid>
        <w:gridCol w:w="2494"/>
        <w:gridCol w:w="2324"/>
        <w:gridCol w:w="1419"/>
        <w:gridCol w:w="851"/>
        <w:gridCol w:w="425"/>
        <w:gridCol w:w="284"/>
        <w:gridCol w:w="850"/>
        <w:gridCol w:w="992"/>
      </w:tblGrid>
      <w:tr w:rsidR="009321D2" w:rsidRPr="00315AEF" w:rsidTr="0079156E">
        <w:trPr>
          <w:trHeight w:val="538"/>
        </w:trPr>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88" w:name="Par2337"/>
            <w:bookmarkEnd w:id="88"/>
            <w:r w:rsidRPr="00315AEF">
              <w:rPr>
                <w:sz w:val="24"/>
                <w:szCs w:val="24"/>
              </w:rPr>
              <w:t>В области физической культуры и массового спорта</w:t>
            </w:r>
          </w:p>
        </w:tc>
      </w:tr>
      <w:tr w:rsidR="009321D2" w:rsidRPr="00315AEF" w:rsidTr="0079156E">
        <w:trPr>
          <w:trHeight w:val="1131"/>
        </w:trPr>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Объекты физической культуры и массового спорта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Норматив единовременной пропускной способности, 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0,19 на 1 тыс. человек</w:t>
            </w:r>
          </w:p>
        </w:tc>
      </w:tr>
      <w:tr w:rsidR="009321D2" w:rsidRPr="00315AEF" w:rsidTr="0079156E">
        <w:trPr>
          <w:trHeight w:val="672"/>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Физкультурно-спортивные залы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кв. м площади пола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350 на 1 тыс. человек</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rPr>
          <w:trHeight w:val="20"/>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Плавательные бассейны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кв. м зеркала воды</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75 на 1 тыс. человек</w:t>
            </w:r>
          </w:p>
        </w:tc>
      </w:tr>
      <w:tr w:rsidR="009321D2" w:rsidRPr="00315AEF" w:rsidTr="0079156E">
        <w:trPr>
          <w:trHeight w:val="377"/>
        </w:trPr>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rPr>
          <w:trHeight w:val="617"/>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Плоскостные сооружения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кв. м</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- 1950 на 1 тыс. человек, в том числе по типу: крытые плоскостные сооружения - 30%; открытые плоскостные сооружения - 70%</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2500</w:t>
            </w:r>
          </w:p>
        </w:tc>
      </w:tr>
      <w:tr w:rsidR="009321D2" w:rsidRPr="00315AEF" w:rsidTr="0079156E">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Стадионы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мест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Примечания: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области, муниципальных районов, городских округов, городских и сельских поселений, а также объектов иного значения.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зависимости от состава комплекса. </w:t>
            </w:r>
          </w:p>
        </w:tc>
      </w:tr>
      <w:tr w:rsidR="009321D2" w:rsidRPr="00315AEF" w:rsidTr="0079156E">
        <w:trPr>
          <w:trHeight w:val="20"/>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Спортивно-оздоровительные лагеря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м/место</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195</w:t>
            </w:r>
          </w:p>
        </w:tc>
      </w:tr>
      <w:tr w:rsidR="009321D2" w:rsidRPr="00315AEF" w:rsidTr="0079156E">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Стрельбища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w:t>
            </w: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площадки для стрельбы из мелкокалиберного оружия</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0,14</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площадки для стрельбы из мелкокалиберного оружия и для стрельбы из револьверов по силуэтам</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0,45</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площадки для стрелково-охотничьих стрельб</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отдельно стоящих открытых тиров</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37,5</w:t>
            </w:r>
          </w:p>
        </w:tc>
      </w:tr>
      <w:tr w:rsidR="009321D2" w:rsidRPr="00315AEF" w:rsidTr="0079156E">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Лыжные базы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0,3 (без трасс и трамплинов)</w:t>
            </w:r>
          </w:p>
        </w:tc>
      </w:tr>
      <w:tr w:rsidR="009321D2" w:rsidRPr="00315AEF" w:rsidTr="0079156E">
        <w:trPr>
          <w:trHeight w:val="20"/>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Конноспортивные базы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м/1 голову</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расчетное число поголовья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10 голов</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20 голов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40 голов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40 голов</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м/1 голову</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800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650</w:t>
            </w:r>
          </w:p>
        </w:tc>
      </w:tr>
      <w:tr w:rsidR="009321D2" w:rsidRPr="00315AEF" w:rsidTr="0079156E">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Примечания: 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w:t>
            </w:r>
            <w:r w:rsidRPr="00315AEF">
              <w:rPr>
                <w:sz w:val="24"/>
                <w:szCs w:val="24"/>
              </w:rPr>
              <w:lastRenderedPageBreak/>
              <w:t>ипподрома.</w:t>
            </w:r>
          </w:p>
        </w:tc>
      </w:tr>
      <w:tr w:rsidR="009321D2" w:rsidRPr="00315AEF" w:rsidTr="0079156E">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Авто- и мотодромы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Лодочные станции, яхт-клубы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заданию на проектирование</w:t>
            </w:r>
          </w:p>
        </w:tc>
      </w:tr>
      <w:tr w:rsidR="009321D2" w:rsidRPr="00315AEF" w:rsidTr="0079156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 для каждого причала, но не менее 1,5 га</w:t>
            </w:r>
          </w:p>
        </w:tc>
      </w:tr>
    </w:tbl>
    <w:p w:rsidR="009321D2" w:rsidRPr="00315AEF" w:rsidRDefault="009321D2" w:rsidP="009321D2">
      <w:pPr>
        <w:pStyle w:val="ab"/>
        <w:rPr>
          <w:rFonts w:ascii="Times New Roman" w:hAnsi="Times New Roman"/>
          <w:sz w:val="24"/>
          <w:szCs w:val="24"/>
        </w:rPr>
      </w:pPr>
      <w:bookmarkStart w:id="89" w:name="_Toc413934850"/>
      <w:bookmarkStart w:id="90" w:name="_Toc413935683"/>
      <w:bookmarkStart w:id="91" w:name="_Toc413938934"/>
      <w:bookmarkStart w:id="92" w:name="_Toc414000397"/>
      <w:bookmarkStart w:id="93" w:name="_Toc420393739"/>
      <w:bookmarkStart w:id="94" w:name="_Toc420393896"/>
      <w:bookmarkStart w:id="95" w:name="_Toc420394546"/>
      <w:bookmarkStart w:id="96" w:name="_Toc424563746"/>
      <w:bookmarkStart w:id="97" w:name="_Toc428359076"/>
    </w:p>
    <w:p w:rsidR="009321D2" w:rsidRPr="00315AEF" w:rsidRDefault="009321D2" w:rsidP="009321D2">
      <w:pPr>
        <w:pStyle w:val="ab"/>
        <w:rPr>
          <w:sz w:val="24"/>
          <w:szCs w:val="24"/>
        </w:rPr>
      </w:pPr>
      <w:r w:rsidRPr="00315AEF">
        <w:rPr>
          <w:rFonts w:ascii="Times New Roman" w:hAnsi="Times New Roman"/>
          <w:sz w:val="24"/>
          <w:szCs w:val="24"/>
        </w:rPr>
        <w:t>Таблица 5. Предельные значения расчетных показателей</w:t>
      </w:r>
      <w:bookmarkStart w:id="98" w:name="_Toc413934851"/>
      <w:bookmarkStart w:id="99" w:name="_Toc413935684"/>
      <w:bookmarkEnd w:id="89"/>
      <w:bookmarkEnd w:id="90"/>
      <w:r w:rsidRPr="00315AEF">
        <w:rPr>
          <w:rFonts w:ascii="Times New Roman" w:hAnsi="Times New Roman"/>
          <w:sz w:val="24"/>
          <w:szCs w:val="24"/>
        </w:rPr>
        <w:t> минимально допустимого уровня обеспеченности населения площадью торговых объектов</w:t>
      </w:r>
      <w:bookmarkEnd w:id="91"/>
      <w:bookmarkEnd w:id="92"/>
      <w:bookmarkEnd w:id="93"/>
      <w:bookmarkEnd w:id="94"/>
      <w:bookmarkEnd w:id="95"/>
      <w:bookmarkEnd w:id="96"/>
      <w:bookmarkEnd w:id="97"/>
      <w:bookmarkEnd w:id="98"/>
      <w:bookmarkEnd w:id="99"/>
      <w:r w:rsidRPr="00315AEF">
        <w:rPr>
          <w:rFonts w:ascii="Times New Roman" w:hAnsi="Times New Roman"/>
          <w:sz w:val="24"/>
          <w:szCs w:val="24"/>
        </w:rPr>
        <w:t xml:space="preserve"> </w:t>
      </w:r>
    </w:p>
    <w:p w:rsidR="009321D2" w:rsidRPr="00315AEF" w:rsidRDefault="009321D2" w:rsidP="009321D2">
      <w:pPr>
        <w:widowControl w:val="0"/>
        <w:autoSpaceDE w:val="0"/>
        <w:autoSpaceDN w:val="0"/>
        <w:adjustRightInd w:val="0"/>
        <w:jc w:val="right"/>
        <w:rPr>
          <w:sz w:val="24"/>
          <w:szCs w:val="24"/>
        </w:rPr>
      </w:pPr>
      <w:r w:rsidRPr="00315AEF">
        <w:rPr>
          <w:sz w:val="24"/>
          <w:szCs w:val="24"/>
        </w:rPr>
        <w:t>в кв. метрах на 1 тыс. человек</w:t>
      </w:r>
    </w:p>
    <w:tbl>
      <w:tblPr>
        <w:tblW w:w="966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2326"/>
        <w:gridCol w:w="2891"/>
        <w:gridCol w:w="2118"/>
      </w:tblGrid>
      <w:tr w:rsidR="009321D2" w:rsidRPr="00315AEF" w:rsidTr="0079156E">
        <w:tc>
          <w:tcPr>
            <w:tcW w:w="2014"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w:t>
            </w:r>
          </w:p>
          <w:p w:rsidR="009321D2" w:rsidRPr="00315AEF" w:rsidRDefault="009321D2" w:rsidP="0079156E">
            <w:pPr>
              <w:widowControl w:val="0"/>
              <w:autoSpaceDE w:val="0"/>
              <w:autoSpaceDN w:val="0"/>
              <w:adjustRightInd w:val="0"/>
              <w:jc w:val="center"/>
              <w:rPr>
                <w:sz w:val="24"/>
                <w:szCs w:val="24"/>
              </w:rPr>
            </w:pPr>
            <w:r w:rsidRPr="00315AEF">
              <w:rPr>
                <w:sz w:val="24"/>
                <w:szCs w:val="24"/>
              </w:rPr>
              <w:t>муниципального</w:t>
            </w:r>
          </w:p>
          <w:p w:rsidR="009321D2" w:rsidRPr="00315AEF" w:rsidRDefault="009321D2" w:rsidP="0079156E">
            <w:pPr>
              <w:widowControl w:val="0"/>
              <w:autoSpaceDE w:val="0"/>
              <w:autoSpaceDN w:val="0"/>
              <w:adjustRightInd w:val="0"/>
              <w:jc w:val="center"/>
              <w:rPr>
                <w:sz w:val="24"/>
                <w:szCs w:val="24"/>
              </w:rPr>
            </w:pPr>
            <w:r w:rsidRPr="00315AEF">
              <w:rPr>
                <w:sz w:val="24"/>
                <w:szCs w:val="24"/>
              </w:rPr>
              <w:t xml:space="preserve">района </w:t>
            </w:r>
          </w:p>
          <w:p w:rsidR="009321D2" w:rsidRPr="00315AEF" w:rsidRDefault="009321D2" w:rsidP="0079156E">
            <w:pPr>
              <w:widowControl w:val="0"/>
              <w:autoSpaceDE w:val="0"/>
              <w:autoSpaceDN w:val="0"/>
              <w:adjustRightInd w:val="0"/>
              <w:jc w:val="center"/>
              <w:rPr>
                <w:sz w:val="24"/>
                <w:szCs w:val="24"/>
              </w:rPr>
            </w:pPr>
          </w:p>
        </w:tc>
        <w:tc>
          <w:tcPr>
            <w:tcW w:w="230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Норматив</w:t>
            </w:r>
          </w:p>
          <w:p w:rsidR="009321D2" w:rsidRPr="00315AEF" w:rsidRDefault="009321D2" w:rsidP="0079156E">
            <w:pPr>
              <w:widowControl w:val="0"/>
              <w:autoSpaceDE w:val="0"/>
              <w:autoSpaceDN w:val="0"/>
              <w:adjustRightInd w:val="0"/>
              <w:jc w:val="center"/>
              <w:rPr>
                <w:sz w:val="24"/>
                <w:szCs w:val="24"/>
              </w:rPr>
            </w:pPr>
            <w:r w:rsidRPr="00315AEF">
              <w:rPr>
                <w:sz w:val="24"/>
                <w:szCs w:val="24"/>
              </w:rPr>
              <w:t>минимальной</w:t>
            </w:r>
          </w:p>
          <w:p w:rsidR="009321D2" w:rsidRPr="00315AEF" w:rsidRDefault="009321D2" w:rsidP="0079156E">
            <w:pPr>
              <w:widowControl w:val="0"/>
              <w:autoSpaceDE w:val="0"/>
              <w:autoSpaceDN w:val="0"/>
              <w:adjustRightInd w:val="0"/>
              <w:jc w:val="center"/>
              <w:rPr>
                <w:sz w:val="24"/>
                <w:szCs w:val="24"/>
              </w:rPr>
            </w:pPr>
            <w:r w:rsidRPr="00315AEF">
              <w:rPr>
                <w:sz w:val="24"/>
                <w:szCs w:val="24"/>
              </w:rPr>
              <w:t>обеспеченности</w:t>
            </w:r>
          </w:p>
          <w:p w:rsidR="009321D2" w:rsidRPr="00315AEF" w:rsidRDefault="009321D2" w:rsidP="0079156E">
            <w:pPr>
              <w:widowControl w:val="0"/>
              <w:autoSpaceDE w:val="0"/>
              <w:autoSpaceDN w:val="0"/>
              <w:adjustRightInd w:val="0"/>
              <w:jc w:val="center"/>
              <w:rPr>
                <w:sz w:val="24"/>
                <w:szCs w:val="24"/>
              </w:rPr>
            </w:pPr>
            <w:r w:rsidRPr="00315AEF">
              <w:rPr>
                <w:sz w:val="24"/>
                <w:szCs w:val="24"/>
              </w:rPr>
              <w:t>населения</w:t>
            </w:r>
          </w:p>
          <w:p w:rsidR="009321D2" w:rsidRPr="00315AEF" w:rsidRDefault="009321D2" w:rsidP="0079156E">
            <w:pPr>
              <w:widowControl w:val="0"/>
              <w:autoSpaceDE w:val="0"/>
              <w:autoSpaceDN w:val="0"/>
              <w:adjustRightInd w:val="0"/>
              <w:jc w:val="center"/>
              <w:rPr>
                <w:sz w:val="24"/>
                <w:szCs w:val="24"/>
              </w:rPr>
            </w:pPr>
            <w:r w:rsidRPr="00315AEF">
              <w:rPr>
                <w:sz w:val="24"/>
                <w:szCs w:val="24"/>
              </w:rPr>
              <w:t>площадью торговых объектов по продаже</w:t>
            </w:r>
          </w:p>
          <w:p w:rsidR="009321D2" w:rsidRPr="00315AEF" w:rsidRDefault="009321D2" w:rsidP="0079156E">
            <w:pPr>
              <w:widowControl w:val="0"/>
              <w:autoSpaceDE w:val="0"/>
              <w:autoSpaceDN w:val="0"/>
              <w:adjustRightInd w:val="0"/>
              <w:jc w:val="center"/>
              <w:rPr>
                <w:sz w:val="24"/>
                <w:szCs w:val="24"/>
              </w:rPr>
            </w:pPr>
            <w:r w:rsidRPr="00315AEF">
              <w:rPr>
                <w:sz w:val="24"/>
                <w:szCs w:val="24"/>
              </w:rPr>
              <w:t>продовольствен-ных  товаров</w:t>
            </w:r>
          </w:p>
        </w:tc>
        <w:tc>
          <w:tcPr>
            <w:tcW w:w="2691"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Норматив</w:t>
            </w:r>
          </w:p>
          <w:p w:rsidR="009321D2" w:rsidRPr="00315AEF" w:rsidRDefault="009321D2" w:rsidP="0079156E">
            <w:pPr>
              <w:widowControl w:val="0"/>
              <w:autoSpaceDE w:val="0"/>
              <w:autoSpaceDN w:val="0"/>
              <w:adjustRightInd w:val="0"/>
              <w:jc w:val="center"/>
              <w:rPr>
                <w:sz w:val="24"/>
                <w:szCs w:val="24"/>
              </w:rPr>
            </w:pPr>
            <w:r w:rsidRPr="00315AEF">
              <w:rPr>
                <w:sz w:val="24"/>
                <w:szCs w:val="24"/>
              </w:rPr>
              <w:t>минимальной</w:t>
            </w:r>
          </w:p>
          <w:p w:rsidR="009321D2" w:rsidRPr="00315AEF" w:rsidRDefault="009321D2" w:rsidP="0079156E">
            <w:pPr>
              <w:widowControl w:val="0"/>
              <w:autoSpaceDE w:val="0"/>
              <w:autoSpaceDN w:val="0"/>
              <w:adjustRightInd w:val="0"/>
              <w:jc w:val="center"/>
              <w:rPr>
                <w:sz w:val="24"/>
                <w:szCs w:val="24"/>
              </w:rPr>
            </w:pPr>
            <w:r w:rsidRPr="00315AEF">
              <w:rPr>
                <w:sz w:val="24"/>
                <w:szCs w:val="24"/>
              </w:rPr>
              <w:t>обеспеченности</w:t>
            </w:r>
          </w:p>
          <w:p w:rsidR="009321D2" w:rsidRPr="00315AEF" w:rsidRDefault="009321D2" w:rsidP="0079156E">
            <w:pPr>
              <w:widowControl w:val="0"/>
              <w:autoSpaceDE w:val="0"/>
              <w:autoSpaceDN w:val="0"/>
              <w:adjustRightInd w:val="0"/>
              <w:jc w:val="center"/>
              <w:rPr>
                <w:sz w:val="24"/>
                <w:szCs w:val="24"/>
              </w:rPr>
            </w:pPr>
            <w:r w:rsidRPr="00315AEF">
              <w:rPr>
                <w:sz w:val="24"/>
                <w:szCs w:val="24"/>
              </w:rPr>
              <w:t>населения площадью</w:t>
            </w:r>
          </w:p>
          <w:p w:rsidR="009321D2" w:rsidRPr="00315AEF" w:rsidRDefault="009321D2" w:rsidP="0079156E">
            <w:pPr>
              <w:widowControl w:val="0"/>
              <w:autoSpaceDE w:val="0"/>
              <w:autoSpaceDN w:val="0"/>
              <w:adjustRightInd w:val="0"/>
              <w:jc w:val="center"/>
              <w:rPr>
                <w:sz w:val="24"/>
                <w:szCs w:val="24"/>
              </w:rPr>
            </w:pPr>
            <w:r w:rsidRPr="00315AEF">
              <w:rPr>
                <w:sz w:val="24"/>
                <w:szCs w:val="24"/>
              </w:rPr>
              <w:t>торговых объектов</w:t>
            </w:r>
          </w:p>
          <w:p w:rsidR="009321D2" w:rsidRPr="00315AEF" w:rsidRDefault="009321D2" w:rsidP="0079156E">
            <w:pPr>
              <w:widowControl w:val="0"/>
              <w:autoSpaceDE w:val="0"/>
              <w:autoSpaceDN w:val="0"/>
              <w:adjustRightInd w:val="0"/>
              <w:jc w:val="center"/>
              <w:rPr>
                <w:sz w:val="24"/>
                <w:szCs w:val="24"/>
              </w:rPr>
            </w:pPr>
            <w:r w:rsidRPr="00315AEF">
              <w:rPr>
                <w:sz w:val="24"/>
                <w:szCs w:val="24"/>
              </w:rPr>
              <w:t>по продаже</w:t>
            </w:r>
          </w:p>
          <w:p w:rsidR="009321D2" w:rsidRPr="00315AEF" w:rsidRDefault="009321D2" w:rsidP="0079156E">
            <w:pPr>
              <w:widowControl w:val="0"/>
              <w:autoSpaceDE w:val="0"/>
              <w:autoSpaceDN w:val="0"/>
              <w:adjustRightInd w:val="0"/>
              <w:jc w:val="center"/>
              <w:rPr>
                <w:sz w:val="24"/>
                <w:szCs w:val="24"/>
              </w:rPr>
            </w:pPr>
            <w:r w:rsidRPr="00315AEF">
              <w:rPr>
                <w:sz w:val="24"/>
                <w:szCs w:val="24"/>
              </w:rPr>
              <w:t>непродовольственных товаров</w:t>
            </w:r>
          </w:p>
        </w:tc>
        <w:tc>
          <w:tcPr>
            <w:tcW w:w="2653"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Суммарный</w:t>
            </w:r>
          </w:p>
          <w:p w:rsidR="009321D2" w:rsidRPr="00315AEF" w:rsidRDefault="009321D2" w:rsidP="0079156E">
            <w:pPr>
              <w:widowControl w:val="0"/>
              <w:autoSpaceDE w:val="0"/>
              <w:autoSpaceDN w:val="0"/>
              <w:adjustRightInd w:val="0"/>
              <w:jc w:val="center"/>
              <w:rPr>
                <w:sz w:val="24"/>
                <w:szCs w:val="24"/>
              </w:rPr>
            </w:pPr>
            <w:r w:rsidRPr="00315AEF">
              <w:rPr>
                <w:sz w:val="24"/>
                <w:szCs w:val="24"/>
              </w:rPr>
              <w:t>норматив</w:t>
            </w:r>
          </w:p>
          <w:p w:rsidR="009321D2" w:rsidRPr="00315AEF" w:rsidRDefault="009321D2" w:rsidP="0079156E">
            <w:pPr>
              <w:widowControl w:val="0"/>
              <w:autoSpaceDE w:val="0"/>
              <w:autoSpaceDN w:val="0"/>
              <w:adjustRightInd w:val="0"/>
              <w:jc w:val="center"/>
              <w:rPr>
                <w:sz w:val="24"/>
                <w:szCs w:val="24"/>
              </w:rPr>
            </w:pPr>
            <w:r w:rsidRPr="00315AEF">
              <w:rPr>
                <w:sz w:val="24"/>
                <w:szCs w:val="24"/>
              </w:rPr>
              <w:t>минимальной</w:t>
            </w:r>
          </w:p>
          <w:p w:rsidR="009321D2" w:rsidRPr="00315AEF" w:rsidRDefault="009321D2" w:rsidP="0079156E">
            <w:pPr>
              <w:widowControl w:val="0"/>
              <w:autoSpaceDE w:val="0"/>
              <w:autoSpaceDN w:val="0"/>
              <w:adjustRightInd w:val="0"/>
              <w:jc w:val="center"/>
              <w:rPr>
                <w:sz w:val="24"/>
                <w:szCs w:val="24"/>
              </w:rPr>
            </w:pPr>
            <w:r w:rsidRPr="00315AEF">
              <w:rPr>
                <w:sz w:val="24"/>
                <w:szCs w:val="24"/>
              </w:rPr>
              <w:t>обеспечен-ности</w:t>
            </w:r>
          </w:p>
          <w:p w:rsidR="009321D2" w:rsidRPr="00315AEF" w:rsidRDefault="009321D2" w:rsidP="0079156E">
            <w:pPr>
              <w:widowControl w:val="0"/>
              <w:autoSpaceDE w:val="0"/>
              <w:autoSpaceDN w:val="0"/>
              <w:adjustRightInd w:val="0"/>
              <w:jc w:val="center"/>
              <w:rPr>
                <w:sz w:val="24"/>
                <w:szCs w:val="24"/>
              </w:rPr>
            </w:pPr>
            <w:r w:rsidRPr="00315AEF">
              <w:rPr>
                <w:sz w:val="24"/>
                <w:szCs w:val="24"/>
              </w:rPr>
              <w:t>населения</w:t>
            </w:r>
          </w:p>
          <w:p w:rsidR="009321D2" w:rsidRPr="00315AEF" w:rsidRDefault="009321D2" w:rsidP="0079156E">
            <w:pPr>
              <w:widowControl w:val="0"/>
              <w:autoSpaceDE w:val="0"/>
              <w:autoSpaceDN w:val="0"/>
              <w:adjustRightInd w:val="0"/>
              <w:jc w:val="center"/>
              <w:rPr>
                <w:sz w:val="24"/>
                <w:szCs w:val="24"/>
              </w:rPr>
            </w:pPr>
            <w:r w:rsidRPr="00315AEF">
              <w:rPr>
                <w:sz w:val="24"/>
                <w:szCs w:val="24"/>
              </w:rPr>
              <w:t>площадью</w:t>
            </w:r>
          </w:p>
          <w:p w:rsidR="009321D2" w:rsidRPr="00315AEF" w:rsidRDefault="009321D2" w:rsidP="0079156E">
            <w:pPr>
              <w:widowControl w:val="0"/>
              <w:autoSpaceDE w:val="0"/>
              <w:autoSpaceDN w:val="0"/>
              <w:adjustRightInd w:val="0"/>
              <w:jc w:val="center"/>
              <w:rPr>
                <w:sz w:val="24"/>
                <w:szCs w:val="24"/>
              </w:rPr>
            </w:pPr>
            <w:r w:rsidRPr="00315AEF">
              <w:rPr>
                <w:sz w:val="24"/>
                <w:szCs w:val="24"/>
              </w:rPr>
              <w:t>торговых</w:t>
            </w:r>
          </w:p>
          <w:p w:rsidR="009321D2" w:rsidRPr="00315AEF" w:rsidRDefault="009321D2" w:rsidP="0079156E">
            <w:pPr>
              <w:widowControl w:val="0"/>
              <w:autoSpaceDE w:val="0"/>
              <w:autoSpaceDN w:val="0"/>
              <w:adjustRightInd w:val="0"/>
              <w:jc w:val="center"/>
              <w:rPr>
                <w:sz w:val="24"/>
                <w:szCs w:val="24"/>
              </w:rPr>
            </w:pPr>
            <w:r w:rsidRPr="00315AEF">
              <w:rPr>
                <w:sz w:val="24"/>
                <w:szCs w:val="24"/>
              </w:rPr>
              <w:t>объектов</w:t>
            </w:r>
          </w:p>
        </w:tc>
      </w:tr>
      <w:tr w:rsidR="009321D2" w:rsidRPr="00315AEF" w:rsidTr="0079156E">
        <w:tc>
          <w:tcPr>
            <w:tcW w:w="2014"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Кировский       </w:t>
            </w:r>
          </w:p>
        </w:tc>
        <w:tc>
          <w:tcPr>
            <w:tcW w:w="230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110</w:t>
            </w:r>
          </w:p>
        </w:tc>
        <w:tc>
          <w:tcPr>
            <w:tcW w:w="2691"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250</w:t>
            </w:r>
          </w:p>
        </w:tc>
        <w:tc>
          <w:tcPr>
            <w:tcW w:w="2653"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360</w:t>
            </w:r>
          </w:p>
        </w:tc>
      </w:tr>
    </w:tbl>
    <w:p w:rsidR="009321D2" w:rsidRPr="00315AEF" w:rsidRDefault="009321D2" w:rsidP="009321D2">
      <w:pPr>
        <w:rPr>
          <w:sz w:val="24"/>
          <w:szCs w:val="24"/>
        </w:rPr>
      </w:pPr>
      <w:bookmarkStart w:id="100" w:name="Par2421"/>
      <w:bookmarkStart w:id="101" w:name="_Toc420393740"/>
      <w:bookmarkStart w:id="102" w:name="_Toc420393897"/>
      <w:bookmarkStart w:id="103" w:name="_Toc413934852"/>
      <w:bookmarkStart w:id="104" w:name="_Toc413935685"/>
      <w:bookmarkStart w:id="105" w:name="_Toc413938935"/>
      <w:bookmarkStart w:id="106" w:name="_Toc414000398"/>
      <w:bookmarkEnd w:id="100"/>
    </w:p>
    <w:p w:rsidR="009321D2" w:rsidRPr="00315AEF" w:rsidRDefault="009321D2" w:rsidP="009321D2">
      <w:pPr>
        <w:pStyle w:val="3"/>
        <w:ind w:left="1276" w:hanging="1276"/>
        <w:jc w:val="both"/>
        <w:rPr>
          <w:sz w:val="24"/>
          <w:szCs w:val="24"/>
          <w:lang w:val="ru-RU"/>
        </w:rPr>
      </w:pPr>
      <w:bookmarkStart w:id="107" w:name="_Toc420394547"/>
      <w:bookmarkStart w:id="108" w:name="_Toc424563747"/>
      <w:bookmarkStart w:id="109" w:name="_Toc428359077"/>
      <w:r w:rsidRPr="00315AEF">
        <w:rPr>
          <w:sz w:val="24"/>
          <w:szCs w:val="24"/>
          <w:lang w:val="ru-RU"/>
        </w:rPr>
        <w:t>Таблица 6. Предельные значения расчетных показателей</w:t>
      </w:r>
      <w:r w:rsidRPr="00315AEF">
        <w:rPr>
          <w:sz w:val="24"/>
          <w:szCs w:val="24"/>
        </w:rPr>
        <w:t> </w:t>
      </w:r>
      <w:r w:rsidRPr="00315AEF">
        <w:rPr>
          <w:sz w:val="24"/>
          <w:szCs w:val="24"/>
          <w:lang w:val="ru-RU"/>
        </w:rPr>
        <w:t>минимально допустимого уровня обеспеченности</w:t>
      </w:r>
      <w:r w:rsidRPr="00315AEF">
        <w:rPr>
          <w:sz w:val="24"/>
          <w:szCs w:val="24"/>
        </w:rPr>
        <w:t> </w:t>
      </w:r>
      <w:r w:rsidRPr="00315AEF">
        <w:rPr>
          <w:sz w:val="24"/>
          <w:szCs w:val="24"/>
          <w:lang w:val="ru-RU"/>
        </w:rPr>
        <w:t>электроснабжения населения в жилых помещениях</w:t>
      </w:r>
      <w:bookmarkEnd w:id="101"/>
      <w:bookmarkEnd w:id="102"/>
      <w:bookmarkEnd w:id="107"/>
      <w:bookmarkEnd w:id="108"/>
      <w:bookmarkEnd w:id="109"/>
    </w:p>
    <w:p w:rsidR="009321D2" w:rsidRPr="00315AEF" w:rsidRDefault="009321D2" w:rsidP="009321D2">
      <w:pPr>
        <w:widowControl w:val="0"/>
        <w:autoSpaceDE w:val="0"/>
        <w:autoSpaceDN w:val="0"/>
        <w:adjustRightInd w:val="0"/>
        <w:jc w:val="right"/>
        <w:rPr>
          <w:sz w:val="24"/>
          <w:szCs w:val="24"/>
        </w:rPr>
      </w:pPr>
      <w:r w:rsidRPr="00315AEF">
        <w:rPr>
          <w:sz w:val="24"/>
          <w:szCs w:val="24"/>
        </w:rPr>
        <w:t>кВт.ч/месяц на 1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3828"/>
        <w:gridCol w:w="1266"/>
        <w:gridCol w:w="1267"/>
        <w:gridCol w:w="1267"/>
        <w:gridCol w:w="1267"/>
      </w:tblGrid>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w:t>
            </w:r>
          </w:p>
          <w:p w:rsidR="009321D2" w:rsidRPr="00315AEF" w:rsidRDefault="009321D2" w:rsidP="0079156E">
            <w:pPr>
              <w:widowControl w:val="0"/>
              <w:autoSpaceDE w:val="0"/>
              <w:autoSpaceDN w:val="0"/>
              <w:adjustRightInd w:val="0"/>
              <w:jc w:val="center"/>
              <w:rPr>
                <w:sz w:val="24"/>
                <w:szCs w:val="24"/>
              </w:rPr>
            </w:pPr>
            <w:r w:rsidRPr="00315AEF">
              <w:rPr>
                <w:sz w:val="24"/>
                <w:szCs w:val="24"/>
              </w:rPr>
              <w:t>п/п</w:t>
            </w:r>
          </w:p>
        </w:tc>
        <w:tc>
          <w:tcPr>
            <w:tcW w:w="3828"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Количество человек, проживающих в квартире</w:t>
            </w:r>
          </w:p>
        </w:tc>
        <w:tc>
          <w:tcPr>
            <w:tcW w:w="5067" w:type="dxa"/>
            <w:gridSpan w:val="4"/>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Количество комнат</w:t>
            </w:r>
          </w:p>
        </w:tc>
      </w:tr>
      <w:tr w:rsidR="009321D2" w:rsidRPr="00315AEF" w:rsidTr="0079156E">
        <w:tc>
          <w:tcPr>
            <w:tcW w:w="9570" w:type="dxa"/>
            <w:gridSpan w:val="6"/>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газовыми плитами</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79</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102</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115</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125</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49</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63</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72</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77</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38</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49</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55</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60</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31</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40</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45</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49</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27</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35</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39</w:t>
            </w:r>
          </w:p>
        </w:tc>
        <w:tc>
          <w:tcPr>
            <w:tcW w:w="1267"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42</w:t>
            </w:r>
          </w:p>
        </w:tc>
      </w:tr>
      <w:tr w:rsidR="009321D2" w:rsidRPr="00315AEF" w:rsidTr="0079156E">
        <w:tc>
          <w:tcPr>
            <w:tcW w:w="9570" w:type="dxa"/>
            <w:gridSpan w:val="6"/>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Многоквартирные дома и жилые дома, оборудованные в установленном порядке стационарными электрическими плитами</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129</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152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167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177</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80</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94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103</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110</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73</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80</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85</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50</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59</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69</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lastRenderedPageBreak/>
              <w:t>5</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44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60</w:t>
            </w:r>
          </w:p>
        </w:tc>
      </w:tr>
      <w:tr w:rsidR="009321D2" w:rsidRPr="00315AEF" w:rsidTr="0079156E">
        <w:tc>
          <w:tcPr>
            <w:tcW w:w="9570" w:type="dxa"/>
            <w:gridSpan w:val="6"/>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газовыми плитами, с электронагревателями с изолированными трубопроводами</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217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280</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317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343</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135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174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196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213</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134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152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165</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85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109</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134</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74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95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117</w:t>
            </w:r>
          </w:p>
        </w:tc>
      </w:tr>
      <w:tr w:rsidR="009321D2" w:rsidRPr="00315AEF" w:rsidTr="0079156E">
        <w:tc>
          <w:tcPr>
            <w:tcW w:w="9570" w:type="dxa"/>
            <w:gridSpan w:val="6"/>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газовыми плитами, с электронагревателями с неизолированными трубопроводами</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218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282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319</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345</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135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175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198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214</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135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153</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166</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85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110</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135</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74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96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117</w:t>
            </w:r>
          </w:p>
        </w:tc>
      </w:tr>
      <w:tr w:rsidR="009321D2" w:rsidRPr="00315AEF" w:rsidTr="0079156E">
        <w:tc>
          <w:tcPr>
            <w:tcW w:w="9570" w:type="dxa"/>
            <w:gridSpan w:val="6"/>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электрическими плитами, с электронагревателями с изолированными трубопроводами</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267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315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344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366</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166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195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214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227</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151</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165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176</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123</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134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143</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91</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117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124</w:t>
            </w:r>
          </w:p>
        </w:tc>
      </w:tr>
      <w:tr w:rsidR="009321D2" w:rsidRPr="00315AEF" w:rsidTr="0079156E">
        <w:tc>
          <w:tcPr>
            <w:tcW w:w="9570" w:type="dxa"/>
            <w:gridSpan w:val="6"/>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электрическими плитами, с электронагревателями с неизолированными трубопроводами</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268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317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346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368</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166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196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215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228</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129</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152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166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176</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123</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135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143</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91</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118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125</w:t>
            </w:r>
          </w:p>
        </w:tc>
      </w:tr>
      <w:tr w:rsidR="009321D2" w:rsidRPr="00315AEF" w:rsidTr="0079156E">
        <w:tc>
          <w:tcPr>
            <w:tcW w:w="9570" w:type="dxa"/>
            <w:gridSpan w:val="6"/>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Жилые дома, не оборудованные в установленном порядке стационарными газовыми и электрическими плитами</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128</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140</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148</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79</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87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92</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61</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71</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42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50</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54</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58</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43</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47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50</w:t>
            </w:r>
          </w:p>
        </w:tc>
      </w:tr>
      <w:tr w:rsidR="009321D2" w:rsidRPr="00315AEF" w:rsidTr="0079156E">
        <w:tc>
          <w:tcPr>
            <w:tcW w:w="9570" w:type="dxa"/>
            <w:gridSpan w:val="6"/>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Жилые помещения (коммунальные квартиры в многоквартирном доме)</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85</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96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104</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41</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59</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64</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31</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41</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46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50</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26</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33</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37</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40</w:t>
            </w:r>
          </w:p>
        </w:tc>
      </w:tr>
      <w:tr w:rsidR="009321D2" w:rsidRPr="00315AEF" w:rsidTr="0079156E">
        <w:tc>
          <w:tcPr>
            <w:tcW w:w="675"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9321D2" w:rsidRPr="00315AEF" w:rsidRDefault="009321D2" w:rsidP="0079156E">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22</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29</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33</w:t>
            </w:r>
          </w:p>
        </w:tc>
        <w:tc>
          <w:tcPr>
            <w:tcW w:w="1267" w:type="dxa"/>
            <w:shd w:val="clear" w:color="auto" w:fill="auto"/>
          </w:tcPr>
          <w:p w:rsidR="009321D2" w:rsidRPr="00315AEF" w:rsidRDefault="009321D2" w:rsidP="0079156E">
            <w:pPr>
              <w:widowControl w:val="0"/>
              <w:autoSpaceDE w:val="0"/>
              <w:autoSpaceDN w:val="0"/>
              <w:adjustRightInd w:val="0"/>
              <w:rPr>
                <w:sz w:val="24"/>
                <w:szCs w:val="24"/>
              </w:rPr>
            </w:pPr>
            <w:r w:rsidRPr="00315AEF">
              <w:rPr>
                <w:sz w:val="24"/>
                <w:szCs w:val="24"/>
              </w:rPr>
              <w:t xml:space="preserve">  35</w:t>
            </w:r>
          </w:p>
        </w:tc>
      </w:tr>
    </w:tbl>
    <w:p w:rsidR="009321D2" w:rsidRPr="00315AEF" w:rsidRDefault="009321D2" w:rsidP="009321D2">
      <w:pPr>
        <w:widowControl w:val="0"/>
        <w:autoSpaceDE w:val="0"/>
        <w:autoSpaceDN w:val="0"/>
        <w:adjustRightInd w:val="0"/>
        <w:jc w:val="right"/>
        <w:rPr>
          <w:sz w:val="24"/>
          <w:szCs w:val="24"/>
        </w:rPr>
      </w:pPr>
    </w:p>
    <w:p w:rsidR="009321D2" w:rsidRDefault="009321D2" w:rsidP="009321D2">
      <w:pPr>
        <w:pStyle w:val="Heading1"/>
        <w:tabs>
          <w:tab w:val="left" w:pos="9356"/>
          <w:tab w:val="left" w:pos="9639"/>
        </w:tabs>
        <w:ind w:left="1843" w:right="141" w:hanging="1843"/>
        <w:jc w:val="both"/>
        <w:rPr>
          <w:sz w:val="24"/>
          <w:szCs w:val="24"/>
          <w:lang w:val="en-US"/>
        </w:rPr>
      </w:pPr>
    </w:p>
    <w:p w:rsidR="009321D2" w:rsidRDefault="009321D2" w:rsidP="009321D2">
      <w:pPr>
        <w:pStyle w:val="Heading1"/>
        <w:tabs>
          <w:tab w:val="left" w:pos="9356"/>
          <w:tab w:val="left" w:pos="9639"/>
        </w:tabs>
        <w:ind w:left="1843" w:right="141" w:hanging="1843"/>
        <w:jc w:val="both"/>
        <w:rPr>
          <w:sz w:val="24"/>
          <w:szCs w:val="24"/>
          <w:lang w:val="en-US"/>
        </w:rPr>
      </w:pPr>
    </w:p>
    <w:p w:rsidR="009321D2" w:rsidRDefault="009321D2" w:rsidP="009321D2">
      <w:pPr>
        <w:pStyle w:val="Heading1"/>
        <w:tabs>
          <w:tab w:val="left" w:pos="9356"/>
          <w:tab w:val="left" w:pos="9639"/>
        </w:tabs>
        <w:ind w:left="1843" w:right="141" w:hanging="1843"/>
        <w:jc w:val="both"/>
        <w:rPr>
          <w:sz w:val="24"/>
          <w:szCs w:val="24"/>
          <w:lang w:val="en-US"/>
        </w:rPr>
      </w:pPr>
    </w:p>
    <w:p w:rsidR="009321D2" w:rsidRDefault="009321D2" w:rsidP="009321D2">
      <w:pPr>
        <w:pStyle w:val="Heading1"/>
        <w:tabs>
          <w:tab w:val="left" w:pos="9356"/>
          <w:tab w:val="left" w:pos="9639"/>
        </w:tabs>
        <w:ind w:left="1843" w:right="141" w:hanging="1843"/>
        <w:jc w:val="both"/>
        <w:rPr>
          <w:sz w:val="24"/>
          <w:szCs w:val="24"/>
          <w:lang w:val="en-US"/>
        </w:rPr>
      </w:pPr>
    </w:p>
    <w:p w:rsidR="009321D2" w:rsidRDefault="009321D2" w:rsidP="009321D2">
      <w:pPr>
        <w:pStyle w:val="Heading1"/>
        <w:tabs>
          <w:tab w:val="left" w:pos="9356"/>
          <w:tab w:val="left" w:pos="9639"/>
        </w:tabs>
        <w:ind w:left="1843" w:right="141" w:hanging="1843"/>
        <w:jc w:val="both"/>
        <w:rPr>
          <w:sz w:val="24"/>
          <w:szCs w:val="24"/>
          <w:lang w:val="en-US"/>
        </w:rPr>
      </w:pPr>
    </w:p>
    <w:p w:rsidR="009321D2" w:rsidRPr="00315AEF" w:rsidRDefault="009321D2" w:rsidP="009321D2">
      <w:pPr>
        <w:pStyle w:val="Heading1"/>
        <w:tabs>
          <w:tab w:val="left" w:pos="9356"/>
          <w:tab w:val="left" w:pos="9639"/>
        </w:tabs>
        <w:ind w:left="1843" w:right="141" w:hanging="1843"/>
        <w:jc w:val="both"/>
        <w:rPr>
          <w:b w:val="0"/>
          <w:sz w:val="24"/>
          <w:szCs w:val="24"/>
        </w:rPr>
      </w:pPr>
      <w:r w:rsidRPr="00315AEF">
        <w:rPr>
          <w:sz w:val="24"/>
          <w:szCs w:val="24"/>
        </w:rPr>
        <w:lastRenderedPageBreak/>
        <w:t>Таблица 6.1. Расчетные показатели минимально допустимого уровня обеспеченности объектами местного значения в области транспорта</w:t>
      </w:r>
    </w:p>
    <w:p w:rsidR="009321D2" w:rsidRPr="00315AEF" w:rsidRDefault="009321D2" w:rsidP="009321D2">
      <w:pPr>
        <w:pStyle w:val="a3"/>
        <w:spacing w:before="2"/>
        <w:ind w:left="0" w:firstLine="0"/>
        <w:jc w:val="left"/>
        <w:rPr>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84"/>
        <w:gridCol w:w="1532"/>
        <w:gridCol w:w="1728"/>
        <w:gridCol w:w="430"/>
        <w:gridCol w:w="1697"/>
      </w:tblGrid>
      <w:tr w:rsidR="009321D2" w:rsidRPr="00315AEF" w:rsidTr="0079156E">
        <w:trPr>
          <w:trHeight w:val="1450"/>
        </w:trPr>
        <w:tc>
          <w:tcPr>
            <w:tcW w:w="2127" w:type="dxa"/>
          </w:tcPr>
          <w:p w:rsidR="009321D2" w:rsidRPr="00315AEF" w:rsidRDefault="009321D2" w:rsidP="0079156E">
            <w:pPr>
              <w:pStyle w:val="TableParagraph"/>
              <w:spacing w:line="242" w:lineRule="auto"/>
              <w:ind w:left="441" w:right="105" w:hanging="231"/>
              <w:rPr>
                <w:sz w:val="24"/>
                <w:szCs w:val="24"/>
              </w:rPr>
            </w:pPr>
            <w:r w:rsidRPr="00315AEF">
              <w:rPr>
                <w:sz w:val="24"/>
                <w:szCs w:val="24"/>
              </w:rPr>
              <w:t>Наименование вида ОРЗ</w:t>
            </w:r>
          </w:p>
        </w:tc>
        <w:tc>
          <w:tcPr>
            <w:tcW w:w="1984" w:type="dxa"/>
            <w:vAlign w:val="center"/>
          </w:tcPr>
          <w:p w:rsidR="009321D2" w:rsidRPr="00315AEF" w:rsidRDefault="009321D2" w:rsidP="0079156E">
            <w:pPr>
              <w:pStyle w:val="TableParagraph"/>
              <w:ind w:left="187" w:right="122" w:firstLine="22"/>
              <w:jc w:val="center"/>
              <w:rPr>
                <w:sz w:val="24"/>
                <w:szCs w:val="24"/>
              </w:rPr>
            </w:pPr>
            <w:r w:rsidRPr="00315AEF">
              <w:rPr>
                <w:sz w:val="24"/>
                <w:szCs w:val="24"/>
              </w:rPr>
              <w:t>Наименование расчетного показателя ОРЗ, единица измерения</w:t>
            </w:r>
          </w:p>
        </w:tc>
        <w:tc>
          <w:tcPr>
            <w:tcW w:w="5387" w:type="dxa"/>
            <w:gridSpan w:val="4"/>
          </w:tcPr>
          <w:p w:rsidR="009321D2" w:rsidRPr="00315AEF" w:rsidRDefault="009321D2" w:rsidP="0079156E">
            <w:pPr>
              <w:pStyle w:val="TableParagraph"/>
              <w:spacing w:line="242" w:lineRule="auto"/>
              <w:ind w:left="916" w:right="685" w:hanging="178"/>
              <w:jc w:val="center"/>
              <w:rPr>
                <w:sz w:val="24"/>
                <w:szCs w:val="24"/>
              </w:rPr>
            </w:pPr>
            <w:r w:rsidRPr="00315AEF">
              <w:rPr>
                <w:sz w:val="24"/>
                <w:szCs w:val="24"/>
              </w:rPr>
              <w:t>Значение расчетного показателя минимально допустимого уровня обеспеченности ОРЗ</w:t>
            </w:r>
          </w:p>
        </w:tc>
      </w:tr>
      <w:tr w:rsidR="009321D2" w:rsidRPr="00315AEF" w:rsidTr="0079156E">
        <w:trPr>
          <w:trHeight w:val="611"/>
        </w:trPr>
        <w:tc>
          <w:tcPr>
            <w:tcW w:w="9498" w:type="dxa"/>
            <w:gridSpan w:val="6"/>
            <w:vAlign w:val="center"/>
          </w:tcPr>
          <w:p w:rsidR="009321D2" w:rsidRPr="00315AEF" w:rsidRDefault="009321D2" w:rsidP="0079156E">
            <w:pPr>
              <w:pStyle w:val="TableParagraph"/>
              <w:spacing w:before="0" w:line="242" w:lineRule="auto"/>
              <w:ind w:left="2232" w:hanging="1921"/>
              <w:jc w:val="center"/>
              <w:rPr>
                <w:sz w:val="24"/>
                <w:szCs w:val="24"/>
              </w:rPr>
            </w:pPr>
            <w:r w:rsidRPr="00315AEF">
              <w:rPr>
                <w:sz w:val="24"/>
                <w:szCs w:val="24"/>
              </w:rPr>
              <w:t>В области транспорта (железнодорожный, водный, воздушный транспорт), автомобильных дорог регионального и межмуниципального значения</w:t>
            </w:r>
          </w:p>
        </w:tc>
      </w:tr>
      <w:tr w:rsidR="009321D2" w:rsidRPr="00315AEF" w:rsidTr="0079156E">
        <w:trPr>
          <w:trHeight w:val="251"/>
        </w:trPr>
        <w:tc>
          <w:tcPr>
            <w:tcW w:w="9498" w:type="dxa"/>
            <w:gridSpan w:val="6"/>
          </w:tcPr>
          <w:p w:rsidR="009321D2" w:rsidRPr="00315AEF" w:rsidRDefault="009321D2" w:rsidP="0079156E">
            <w:pPr>
              <w:pStyle w:val="TableParagraph"/>
              <w:spacing w:before="0"/>
              <w:ind w:left="864"/>
              <w:rPr>
                <w:sz w:val="24"/>
                <w:szCs w:val="24"/>
              </w:rPr>
            </w:pPr>
            <w:r w:rsidRPr="00315AEF">
              <w:rPr>
                <w:sz w:val="24"/>
                <w:szCs w:val="24"/>
              </w:rPr>
              <w:t>В области автомобильных дорог регионального и межмуниципального значения</w:t>
            </w:r>
          </w:p>
        </w:tc>
      </w:tr>
      <w:tr w:rsidR="009321D2" w:rsidRPr="00315AEF" w:rsidTr="0079156E">
        <w:trPr>
          <w:trHeight w:val="566"/>
        </w:trPr>
        <w:tc>
          <w:tcPr>
            <w:tcW w:w="2127" w:type="dxa"/>
            <w:vMerge w:val="restart"/>
            <w:tcBorders>
              <w:bottom w:val="nil"/>
            </w:tcBorders>
          </w:tcPr>
          <w:p w:rsidR="009321D2" w:rsidRPr="00315AEF" w:rsidRDefault="009321D2" w:rsidP="0079156E">
            <w:pPr>
              <w:pStyle w:val="TableParagraph"/>
              <w:ind w:left="62" w:right="59" w:firstLine="81"/>
              <w:rPr>
                <w:sz w:val="24"/>
                <w:szCs w:val="24"/>
              </w:rPr>
            </w:pPr>
            <w:r w:rsidRPr="00315AEF">
              <w:rPr>
                <w:sz w:val="24"/>
                <w:szCs w:val="24"/>
              </w:rPr>
              <w:t>Автомобильные дороги общего пользования регионального и межмуниципаль ного значения</w:t>
            </w:r>
          </w:p>
        </w:tc>
        <w:tc>
          <w:tcPr>
            <w:tcW w:w="7371" w:type="dxa"/>
            <w:gridSpan w:val="5"/>
            <w:vAlign w:val="center"/>
          </w:tcPr>
          <w:p w:rsidR="009321D2" w:rsidRPr="00315AEF" w:rsidRDefault="009321D2" w:rsidP="0079156E">
            <w:pPr>
              <w:pStyle w:val="TableParagraph"/>
              <w:spacing w:before="0"/>
              <w:ind w:left="1275" w:right="730" w:hanging="440"/>
              <w:rPr>
                <w:sz w:val="24"/>
                <w:szCs w:val="24"/>
              </w:rPr>
            </w:pPr>
            <w:r w:rsidRPr="00315AEF">
              <w:rPr>
                <w:sz w:val="24"/>
                <w:szCs w:val="24"/>
              </w:rPr>
              <w:t>Категории и параметры автомобильных дорог регионального и межмуниципального значения</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97"/>
              <w:ind w:left="61" w:right="313" w:firstLine="19"/>
              <w:rPr>
                <w:sz w:val="24"/>
                <w:szCs w:val="24"/>
              </w:rPr>
            </w:pPr>
            <w:r w:rsidRPr="00315AEF">
              <w:rPr>
                <w:sz w:val="24"/>
                <w:szCs w:val="24"/>
              </w:rPr>
              <w:t>Расчетная скорость движения, км/ч</w:t>
            </w:r>
          </w:p>
        </w:tc>
        <w:tc>
          <w:tcPr>
            <w:tcW w:w="3260" w:type="dxa"/>
            <w:gridSpan w:val="2"/>
          </w:tcPr>
          <w:p w:rsidR="009321D2" w:rsidRPr="00315AEF" w:rsidRDefault="009321D2" w:rsidP="0079156E">
            <w:pPr>
              <w:pStyle w:val="TableParagraph"/>
              <w:spacing w:before="97"/>
              <w:ind w:left="85"/>
              <w:rPr>
                <w:sz w:val="24"/>
                <w:szCs w:val="24"/>
              </w:rPr>
            </w:pPr>
            <w:r w:rsidRPr="00315AEF">
              <w:rPr>
                <w:sz w:val="24"/>
                <w:szCs w:val="24"/>
              </w:rPr>
              <w:t>Категория IА</w:t>
            </w:r>
          </w:p>
        </w:tc>
        <w:tc>
          <w:tcPr>
            <w:tcW w:w="2127" w:type="dxa"/>
            <w:gridSpan w:val="2"/>
          </w:tcPr>
          <w:p w:rsidR="009321D2" w:rsidRPr="00315AEF" w:rsidRDefault="009321D2" w:rsidP="0079156E">
            <w:pPr>
              <w:pStyle w:val="TableParagraph"/>
              <w:spacing w:before="97"/>
              <w:ind w:right="47"/>
              <w:jc w:val="right"/>
              <w:rPr>
                <w:sz w:val="24"/>
                <w:szCs w:val="24"/>
              </w:rPr>
            </w:pPr>
            <w:r w:rsidRPr="00315AEF">
              <w:rPr>
                <w:sz w:val="24"/>
                <w:szCs w:val="24"/>
              </w:rPr>
              <w:t>150</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5"/>
              <w:rPr>
                <w:sz w:val="24"/>
                <w:szCs w:val="24"/>
              </w:rPr>
            </w:pPr>
            <w:r w:rsidRPr="00315AEF">
              <w:rPr>
                <w:sz w:val="24"/>
                <w:szCs w:val="24"/>
              </w:rPr>
              <w:t>Категория IБ</w:t>
            </w:r>
          </w:p>
        </w:tc>
        <w:tc>
          <w:tcPr>
            <w:tcW w:w="2127" w:type="dxa"/>
            <w:gridSpan w:val="2"/>
          </w:tcPr>
          <w:p w:rsidR="009321D2" w:rsidRPr="00315AEF" w:rsidRDefault="009321D2" w:rsidP="0079156E">
            <w:pPr>
              <w:pStyle w:val="TableParagraph"/>
              <w:spacing w:before="97"/>
              <w:ind w:right="47"/>
              <w:jc w:val="right"/>
              <w:rPr>
                <w:sz w:val="24"/>
                <w:szCs w:val="24"/>
              </w:rPr>
            </w:pPr>
            <w:r w:rsidRPr="00315AEF">
              <w:rPr>
                <w:sz w:val="24"/>
                <w:szCs w:val="24"/>
              </w:rPr>
              <w:t>120</w:t>
            </w:r>
          </w:p>
        </w:tc>
      </w:tr>
      <w:tr w:rsidR="009321D2" w:rsidRPr="00315AEF" w:rsidTr="0079156E">
        <w:trPr>
          <w:trHeight w:val="480"/>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5"/>
              <w:rPr>
                <w:sz w:val="24"/>
                <w:szCs w:val="24"/>
              </w:rPr>
            </w:pPr>
            <w:r w:rsidRPr="00315AEF">
              <w:rPr>
                <w:sz w:val="24"/>
                <w:szCs w:val="24"/>
              </w:rPr>
              <w:t>Категория IВ</w:t>
            </w:r>
          </w:p>
        </w:tc>
        <w:tc>
          <w:tcPr>
            <w:tcW w:w="2127" w:type="dxa"/>
            <w:gridSpan w:val="2"/>
          </w:tcPr>
          <w:p w:rsidR="009321D2" w:rsidRPr="00315AEF" w:rsidRDefault="009321D2" w:rsidP="0079156E">
            <w:pPr>
              <w:pStyle w:val="TableParagraph"/>
              <w:spacing w:before="97"/>
              <w:ind w:right="47"/>
              <w:jc w:val="right"/>
              <w:rPr>
                <w:sz w:val="24"/>
                <w:szCs w:val="24"/>
              </w:rPr>
            </w:pPr>
            <w:r w:rsidRPr="00315AEF">
              <w:rPr>
                <w:sz w:val="24"/>
                <w:szCs w:val="24"/>
              </w:rPr>
              <w:t>100</w:t>
            </w:r>
          </w:p>
        </w:tc>
      </w:tr>
      <w:tr w:rsidR="009321D2" w:rsidRPr="00315AEF" w:rsidTr="0079156E">
        <w:trPr>
          <w:trHeight w:val="484"/>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5"/>
              <w:rPr>
                <w:sz w:val="24"/>
                <w:szCs w:val="24"/>
              </w:rPr>
            </w:pPr>
            <w:r w:rsidRPr="00315AEF">
              <w:rPr>
                <w:sz w:val="24"/>
                <w:szCs w:val="24"/>
              </w:rPr>
              <w:t>Категория II</w:t>
            </w:r>
          </w:p>
        </w:tc>
        <w:tc>
          <w:tcPr>
            <w:tcW w:w="2127" w:type="dxa"/>
            <w:gridSpan w:val="2"/>
          </w:tcPr>
          <w:p w:rsidR="009321D2" w:rsidRPr="00315AEF" w:rsidRDefault="009321D2" w:rsidP="0079156E">
            <w:pPr>
              <w:pStyle w:val="TableParagraph"/>
              <w:spacing w:before="97"/>
              <w:ind w:right="47"/>
              <w:jc w:val="right"/>
              <w:rPr>
                <w:sz w:val="24"/>
                <w:szCs w:val="24"/>
              </w:rPr>
            </w:pPr>
            <w:r w:rsidRPr="00315AEF">
              <w:rPr>
                <w:sz w:val="24"/>
                <w:szCs w:val="24"/>
              </w:rPr>
              <w:t>120</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5"/>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ind w:right="47"/>
              <w:jc w:val="right"/>
              <w:rPr>
                <w:sz w:val="24"/>
                <w:szCs w:val="24"/>
              </w:rPr>
            </w:pPr>
            <w:r w:rsidRPr="00315AEF">
              <w:rPr>
                <w:sz w:val="24"/>
                <w:szCs w:val="24"/>
              </w:rPr>
              <w:t>100</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5"/>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ind w:right="47"/>
              <w:jc w:val="right"/>
              <w:rPr>
                <w:sz w:val="24"/>
                <w:szCs w:val="24"/>
              </w:rPr>
            </w:pPr>
            <w:r w:rsidRPr="00315AEF">
              <w:rPr>
                <w:sz w:val="24"/>
                <w:szCs w:val="24"/>
              </w:rPr>
              <w:t>80</w:t>
            </w:r>
          </w:p>
        </w:tc>
      </w:tr>
      <w:tr w:rsidR="009321D2" w:rsidRPr="00315AEF" w:rsidTr="0079156E">
        <w:trPr>
          <w:trHeight w:val="480"/>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3"/>
              <w:ind w:left="85"/>
              <w:rPr>
                <w:sz w:val="24"/>
                <w:szCs w:val="24"/>
              </w:rPr>
            </w:pPr>
            <w:r w:rsidRPr="00315AEF">
              <w:rPr>
                <w:sz w:val="24"/>
                <w:szCs w:val="24"/>
              </w:rPr>
              <w:t>Категория V</w:t>
            </w:r>
          </w:p>
        </w:tc>
        <w:tc>
          <w:tcPr>
            <w:tcW w:w="2127" w:type="dxa"/>
            <w:gridSpan w:val="2"/>
          </w:tcPr>
          <w:p w:rsidR="009321D2" w:rsidRPr="00315AEF" w:rsidRDefault="009321D2" w:rsidP="0079156E">
            <w:pPr>
              <w:pStyle w:val="TableParagraph"/>
              <w:spacing w:before="93"/>
              <w:ind w:right="47"/>
              <w:jc w:val="right"/>
              <w:rPr>
                <w:sz w:val="24"/>
                <w:szCs w:val="24"/>
              </w:rPr>
            </w:pPr>
            <w:r w:rsidRPr="00315AEF">
              <w:rPr>
                <w:sz w:val="24"/>
                <w:szCs w:val="24"/>
              </w:rPr>
              <w:t>60</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line="242" w:lineRule="auto"/>
              <w:ind w:left="61" w:right="588" w:firstLine="19"/>
              <w:rPr>
                <w:sz w:val="24"/>
                <w:szCs w:val="24"/>
              </w:rPr>
            </w:pPr>
            <w:r w:rsidRPr="00315AEF">
              <w:rPr>
                <w:sz w:val="24"/>
                <w:szCs w:val="24"/>
              </w:rPr>
              <w:t>Число полос движения</w:t>
            </w:r>
          </w:p>
        </w:tc>
        <w:tc>
          <w:tcPr>
            <w:tcW w:w="3260" w:type="dxa"/>
            <w:gridSpan w:val="2"/>
          </w:tcPr>
          <w:p w:rsidR="009321D2" w:rsidRPr="00315AEF" w:rsidRDefault="009321D2" w:rsidP="0079156E">
            <w:pPr>
              <w:pStyle w:val="TableParagraph"/>
              <w:ind w:left="85"/>
              <w:rPr>
                <w:sz w:val="24"/>
                <w:szCs w:val="24"/>
              </w:rPr>
            </w:pPr>
            <w:r w:rsidRPr="00315AEF">
              <w:rPr>
                <w:sz w:val="24"/>
                <w:szCs w:val="24"/>
              </w:rPr>
              <w:t>Категория IА</w:t>
            </w:r>
          </w:p>
        </w:tc>
        <w:tc>
          <w:tcPr>
            <w:tcW w:w="2127" w:type="dxa"/>
            <w:gridSpan w:val="2"/>
          </w:tcPr>
          <w:p w:rsidR="009321D2" w:rsidRPr="00315AEF" w:rsidRDefault="009321D2" w:rsidP="0079156E">
            <w:pPr>
              <w:pStyle w:val="TableParagraph"/>
              <w:ind w:left="85"/>
              <w:rPr>
                <w:sz w:val="24"/>
                <w:szCs w:val="24"/>
              </w:rPr>
            </w:pPr>
            <w:r w:rsidRPr="00315AEF">
              <w:rPr>
                <w:sz w:val="24"/>
                <w:szCs w:val="24"/>
              </w:rPr>
              <w:t xml:space="preserve">4; 6; 8 </w:t>
            </w:r>
            <w:hyperlink w:anchor="_bookmark0" w:history="1">
              <w:r w:rsidRPr="00315AEF">
                <w:rPr>
                  <w:sz w:val="24"/>
                  <w:szCs w:val="24"/>
                </w:rPr>
                <w:t>&lt;*&gt;</w:t>
              </w:r>
            </w:hyperlink>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5"/>
              <w:rPr>
                <w:sz w:val="24"/>
                <w:szCs w:val="24"/>
              </w:rPr>
            </w:pPr>
            <w:r w:rsidRPr="00315AEF">
              <w:rPr>
                <w:sz w:val="24"/>
                <w:szCs w:val="24"/>
              </w:rPr>
              <w:t>Категория IБ</w:t>
            </w:r>
          </w:p>
        </w:tc>
        <w:tc>
          <w:tcPr>
            <w:tcW w:w="2127" w:type="dxa"/>
            <w:gridSpan w:val="2"/>
          </w:tcPr>
          <w:p w:rsidR="009321D2" w:rsidRPr="00315AEF" w:rsidRDefault="009321D2" w:rsidP="0079156E">
            <w:pPr>
              <w:pStyle w:val="TableParagraph"/>
              <w:ind w:left="85"/>
              <w:rPr>
                <w:sz w:val="24"/>
                <w:szCs w:val="24"/>
              </w:rPr>
            </w:pPr>
            <w:r w:rsidRPr="00315AEF">
              <w:rPr>
                <w:sz w:val="24"/>
                <w:szCs w:val="24"/>
              </w:rPr>
              <w:t xml:space="preserve">4; 6; 8 </w:t>
            </w:r>
            <w:hyperlink w:anchor="_bookmark0" w:history="1">
              <w:r w:rsidRPr="00315AEF">
                <w:rPr>
                  <w:sz w:val="24"/>
                  <w:szCs w:val="24"/>
                </w:rPr>
                <w:t>&lt;*&gt;</w:t>
              </w:r>
            </w:hyperlink>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3"/>
              <w:ind w:left="85"/>
              <w:rPr>
                <w:sz w:val="24"/>
                <w:szCs w:val="24"/>
              </w:rPr>
            </w:pPr>
            <w:r w:rsidRPr="00315AEF">
              <w:rPr>
                <w:sz w:val="24"/>
                <w:szCs w:val="24"/>
              </w:rPr>
              <w:t>Категория IВ</w:t>
            </w:r>
          </w:p>
        </w:tc>
        <w:tc>
          <w:tcPr>
            <w:tcW w:w="2127" w:type="dxa"/>
            <w:gridSpan w:val="2"/>
          </w:tcPr>
          <w:p w:rsidR="009321D2" w:rsidRPr="00315AEF" w:rsidRDefault="009321D2" w:rsidP="0079156E">
            <w:pPr>
              <w:pStyle w:val="TableParagraph"/>
              <w:spacing w:before="93"/>
              <w:ind w:left="85"/>
              <w:rPr>
                <w:sz w:val="24"/>
                <w:szCs w:val="24"/>
              </w:rPr>
            </w:pPr>
            <w:r w:rsidRPr="00315AEF">
              <w:rPr>
                <w:sz w:val="24"/>
                <w:szCs w:val="24"/>
              </w:rPr>
              <w:t xml:space="preserve">4; 6; 8 </w:t>
            </w:r>
            <w:hyperlink w:anchor="_bookmark0" w:history="1">
              <w:r w:rsidRPr="00315AEF">
                <w:rPr>
                  <w:sz w:val="24"/>
                  <w:szCs w:val="24"/>
                </w:rPr>
                <w:t>&lt;*&gt;</w:t>
              </w:r>
            </w:hyperlink>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5"/>
              <w:rPr>
                <w:sz w:val="24"/>
                <w:szCs w:val="24"/>
              </w:rPr>
            </w:pPr>
            <w:r w:rsidRPr="00315AEF">
              <w:rPr>
                <w:sz w:val="24"/>
                <w:szCs w:val="24"/>
              </w:rPr>
              <w:t>Категория II</w:t>
            </w:r>
          </w:p>
        </w:tc>
        <w:tc>
          <w:tcPr>
            <w:tcW w:w="2127" w:type="dxa"/>
            <w:gridSpan w:val="2"/>
          </w:tcPr>
          <w:p w:rsidR="009321D2" w:rsidRPr="00315AEF" w:rsidRDefault="009321D2" w:rsidP="0079156E">
            <w:pPr>
              <w:pStyle w:val="TableParagraph"/>
              <w:ind w:left="85"/>
              <w:rPr>
                <w:sz w:val="24"/>
                <w:szCs w:val="24"/>
              </w:rPr>
            </w:pPr>
            <w:r w:rsidRPr="00315AEF">
              <w:rPr>
                <w:sz w:val="24"/>
                <w:szCs w:val="24"/>
              </w:rPr>
              <w:t>2; 4</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5"/>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ind w:right="47"/>
              <w:jc w:val="right"/>
              <w:rPr>
                <w:sz w:val="24"/>
                <w:szCs w:val="24"/>
              </w:rPr>
            </w:pPr>
            <w:r w:rsidRPr="00315AEF">
              <w:rPr>
                <w:sz w:val="24"/>
                <w:szCs w:val="24"/>
              </w:rPr>
              <w:t>2</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5"/>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spacing w:before="97"/>
              <w:ind w:right="47"/>
              <w:jc w:val="right"/>
              <w:rPr>
                <w:sz w:val="24"/>
                <w:szCs w:val="24"/>
              </w:rPr>
            </w:pPr>
            <w:r w:rsidRPr="00315AEF">
              <w:rPr>
                <w:sz w:val="24"/>
                <w:szCs w:val="24"/>
              </w:rPr>
              <w:t>2</w:t>
            </w:r>
          </w:p>
        </w:tc>
      </w:tr>
      <w:tr w:rsidR="009321D2" w:rsidRPr="00315AEF" w:rsidTr="0079156E">
        <w:trPr>
          <w:trHeight w:val="480"/>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8"/>
              <w:ind w:left="85"/>
              <w:rPr>
                <w:sz w:val="24"/>
                <w:szCs w:val="24"/>
              </w:rPr>
            </w:pPr>
            <w:r w:rsidRPr="00315AEF">
              <w:rPr>
                <w:sz w:val="24"/>
                <w:szCs w:val="24"/>
              </w:rPr>
              <w:t>Категория V</w:t>
            </w:r>
          </w:p>
        </w:tc>
        <w:tc>
          <w:tcPr>
            <w:tcW w:w="2127" w:type="dxa"/>
            <w:gridSpan w:val="2"/>
          </w:tcPr>
          <w:p w:rsidR="009321D2" w:rsidRPr="00315AEF" w:rsidRDefault="009321D2" w:rsidP="0079156E">
            <w:pPr>
              <w:pStyle w:val="TableParagraph"/>
              <w:spacing w:before="98"/>
              <w:ind w:right="47"/>
              <w:jc w:val="right"/>
              <w:rPr>
                <w:sz w:val="24"/>
                <w:szCs w:val="24"/>
              </w:rPr>
            </w:pPr>
            <w:r w:rsidRPr="00315AEF">
              <w:rPr>
                <w:sz w:val="24"/>
                <w:szCs w:val="24"/>
              </w:rPr>
              <w:t>1</w:t>
            </w:r>
          </w:p>
        </w:tc>
      </w:tr>
      <w:tr w:rsidR="009321D2" w:rsidRPr="00315AEF" w:rsidTr="0079156E">
        <w:trPr>
          <w:trHeight w:val="1502"/>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5387" w:type="dxa"/>
            <w:gridSpan w:val="4"/>
          </w:tcPr>
          <w:p w:rsidR="009321D2" w:rsidRPr="00315AEF" w:rsidRDefault="009321D2" w:rsidP="0079156E">
            <w:pPr>
              <w:pStyle w:val="TableParagraph"/>
              <w:spacing w:before="0"/>
              <w:ind w:left="66" w:right="223" w:firstLine="19"/>
              <w:rPr>
                <w:sz w:val="24"/>
                <w:szCs w:val="24"/>
              </w:rPr>
            </w:pPr>
            <w:bookmarkStart w:id="110" w:name="_bookmark0"/>
            <w:bookmarkEnd w:id="110"/>
            <w:r w:rsidRPr="00315AEF">
              <w:rPr>
                <w:sz w:val="24"/>
                <w:szCs w:val="24"/>
              </w:rPr>
              <w:t xml:space="preserve">&lt;*&gt; Количество полос движения на дорогах </w:t>
            </w:r>
            <w:r w:rsidRPr="00315AEF">
              <w:rPr>
                <w:sz w:val="24"/>
                <w:szCs w:val="24"/>
              </w:rPr>
              <w:br/>
              <w:t>I категории устанавливают в зависимости от интенсивности движения: - свыше 14000 до 40000 ед./сут. - 4 полосы; - свыше 40000 до 80000 ед./сут. - 6 полос; - свыше 80000 ед./сут. - 8 полос</w:t>
            </w:r>
          </w:p>
        </w:tc>
      </w:tr>
      <w:tr w:rsidR="009321D2" w:rsidRPr="00315AEF" w:rsidTr="0079156E">
        <w:trPr>
          <w:trHeight w:val="480"/>
        </w:trPr>
        <w:tc>
          <w:tcPr>
            <w:tcW w:w="2127" w:type="dxa"/>
            <w:vMerge w:val="restart"/>
            <w:tcBorders>
              <w:bottom w:val="nil"/>
            </w:tcBorders>
          </w:tcPr>
          <w:p w:rsidR="009321D2" w:rsidRPr="00315AEF" w:rsidRDefault="009321D2" w:rsidP="0079156E">
            <w:pPr>
              <w:pStyle w:val="TableParagraph"/>
              <w:spacing w:before="0"/>
              <w:rPr>
                <w:sz w:val="24"/>
                <w:szCs w:val="24"/>
              </w:rPr>
            </w:pPr>
          </w:p>
        </w:tc>
        <w:tc>
          <w:tcPr>
            <w:tcW w:w="1984" w:type="dxa"/>
            <w:vMerge w:val="restart"/>
          </w:tcPr>
          <w:p w:rsidR="009321D2" w:rsidRPr="00315AEF" w:rsidRDefault="009321D2" w:rsidP="0079156E">
            <w:pPr>
              <w:pStyle w:val="TableParagraph"/>
              <w:spacing w:line="242" w:lineRule="auto"/>
              <w:ind w:left="57" w:right="208" w:firstLine="19"/>
              <w:rPr>
                <w:sz w:val="24"/>
                <w:szCs w:val="24"/>
              </w:rPr>
            </w:pPr>
            <w:r w:rsidRPr="00315AEF">
              <w:rPr>
                <w:sz w:val="24"/>
                <w:szCs w:val="24"/>
              </w:rPr>
              <w:t>Ширина полосы движения, м</w:t>
            </w: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IА</w:t>
            </w:r>
          </w:p>
        </w:tc>
        <w:tc>
          <w:tcPr>
            <w:tcW w:w="2127" w:type="dxa"/>
            <w:gridSpan w:val="2"/>
          </w:tcPr>
          <w:p w:rsidR="009321D2" w:rsidRPr="00315AEF" w:rsidRDefault="009321D2" w:rsidP="0079156E">
            <w:pPr>
              <w:pStyle w:val="TableParagraph"/>
              <w:ind w:right="42"/>
              <w:jc w:val="right"/>
              <w:rPr>
                <w:sz w:val="24"/>
                <w:szCs w:val="24"/>
              </w:rPr>
            </w:pPr>
            <w:r w:rsidRPr="00315AEF">
              <w:rPr>
                <w:sz w:val="24"/>
                <w:szCs w:val="24"/>
              </w:rPr>
              <w:t>3,75</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IБ</w:t>
            </w:r>
          </w:p>
        </w:tc>
        <w:tc>
          <w:tcPr>
            <w:tcW w:w="2127" w:type="dxa"/>
            <w:gridSpan w:val="2"/>
          </w:tcPr>
          <w:p w:rsidR="009321D2" w:rsidRPr="00315AEF" w:rsidRDefault="009321D2" w:rsidP="0079156E">
            <w:pPr>
              <w:pStyle w:val="TableParagraph"/>
              <w:ind w:right="42"/>
              <w:jc w:val="right"/>
              <w:rPr>
                <w:sz w:val="24"/>
                <w:szCs w:val="24"/>
              </w:rPr>
            </w:pPr>
            <w:r w:rsidRPr="00315AEF">
              <w:rPr>
                <w:sz w:val="24"/>
                <w:szCs w:val="24"/>
              </w:rPr>
              <w:t>3,75</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IВ</w:t>
            </w:r>
          </w:p>
        </w:tc>
        <w:tc>
          <w:tcPr>
            <w:tcW w:w="2127" w:type="dxa"/>
            <w:gridSpan w:val="2"/>
          </w:tcPr>
          <w:p w:rsidR="009321D2" w:rsidRPr="00315AEF" w:rsidRDefault="009321D2" w:rsidP="0079156E">
            <w:pPr>
              <w:pStyle w:val="TableParagraph"/>
              <w:ind w:left="86"/>
              <w:rPr>
                <w:sz w:val="24"/>
                <w:szCs w:val="24"/>
              </w:rPr>
            </w:pPr>
            <w:r w:rsidRPr="00315AEF">
              <w:rPr>
                <w:sz w:val="24"/>
                <w:szCs w:val="24"/>
              </w:rPr>
              <w:t>3,75/3,50</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1"/>
              <w:rPr>
                <w:sz w:val="24"/>
                <w:szCs w:val="24"/>
              </w:rPr>
            </w:pPr>
            <w:r w:rsidRPr="00315AEF">
              <w:rPr>
                <w:sz w:val="24"/>
                <w:szCs w:val="24"/>
              </w:rPr>
              <w:t xml:space="preserve">Категория </w:t>
            </w:r>
            <w:hyperlink w:anchor="_bookmark1" w:history="1">
              <w:r w:rsidRPr="00315AEF">
                <w:rPr>
                  <w:sz w:val="24"/>
                  <w:szCs w:val="24"/>
                </w:rPr>
                <w:t>II &lt;*&gt;</w:t>
              </w:r>
            </w:hyperlink>
          </w:p>
        </w:tc>
        <w:tc>
          <w:tcPr>
            <w:tcW w:w="2127" w:type="dxa"/>
            <w:gridSpan w:val="2"/>
          </w:tcPr>
          <w:p w:rsidR="009321D2" w:rsidRPr="00315AEF" w:rsidRDefault="009321D2" w:rsidP="0079156E">
            <w:pPr>
              <w:pStyle w:val="TableParagraph"/>
              <w:spacing w:before="97"/>
              <w:ind w:left="86"/>
              <w:rPr>
                <w:sz w:val="24"/>
                <w:szCs w:val="24"/>
              </w:rPr>
            </w:pPr>
            <w:r w:rsidRPr="00315AEF">
              <w:rPr>
                <w:sz w:val="24"/>
                <w:szCs w:val="24"/>
              </w:rPr>
              <w:t>3,75/3,50</w:t>
            </w:r>
          </w:p>
        </w:tc>
      </w:tr>
      <w:tr w:rsidR="009321D2" w:rsidRPr="00315AEF" w:rsidTr="0079156E">
        <w:trPr>
          <w:trHeight w:val="480"/>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8"/>
              <w:ind w:left="81"/>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spacing w:before="98"/>
              <w:ind w:right="41"/>
              <w:jc w:val="right"/>
              <w:rPr>
                <w:sz w:val="24"/>
                <w:szCs w:val="24"/>
              </w:rPr>
            </w:pPr>
            <w:r w:rsidRPr="00315AEF">
              <w:rPr>
                <w:sz w:val="24"/>
                <w:szCs w:val="24"/>
              </w:rPr>
              <w:t>3,5</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1"/>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spacing w:before="97"/>
              <w:ind w:right="41"/>
              <w:jc w:val="right"/>
              <w:rPr>
                <w:sz w:val="24"/>
                <w:szCs w:val="24"/>
              </w:rPr>
            </w:pPr>
            <w:r w:rsidRPr="00315AEF">
              <w:rPr>
                <w:sz w:val="24"/>
                <w:szCs w:val="24"/>
              </w:rPr>
              <w:t>3,0</w:t>
            </w:r>
          </w:p>
        </w:tc>
      </w:tr>
      <w:tr w:rsidR="009321D2" w:rsidRPr="00315AEF" w:rsidTr="0079156E">
        <w:trPr>
          <w:trHeight w:val="484"/>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1"/>
              <w:rPr>
                <w:sz w:val="24"/>
                <w:szCs w:val="24"/>
              </w:rPr>
            </w:pPr>
            <w:r w:rsidRPr="00315AEF">
              <w:rPr>
                <w:sz w:val="24"/>
                <w:szCs w:val="24"/>
              </w:rPr>
              <w:t>Категория V</w:t>
            </w:r>
          </w:p>
        </w:tc>
        <w:tc>
          <w:tcPr>
            <w:tcW w:w="2127" w:type="dxa"/>
            <w:gridSpan w:val="2"/>
          </w:tcPr>
          <w:p w:rsidR="009321D2" w:rsidRPr="00315AEF" w:rsidRDefault="009321D2" w:rsidP="0079156E">
            <w:pPr>
              <w:pStyle w:val="TableParagraph"/>
              <w:spacing w:before="97"/>
              <w:ind w:right="41"/>
              <w:jc w:val="right"/>
              <w:rPr>
                <w:sz w:val="24"/>
                <w:szCs w:val="24"/>
              </w:rPr>
            </w:pPr>
            <w:r w:rsidRPr="00315AEF">
              <w:rPr>
                <w:sz w:val="24"/>
                <w:szCs w:val="24"/>
              </w:rPr>
              <w:t>4,5</w:t>
            </w:r>
          </w:p>
        </w:tc>
      </w:tr>
      <w:tr w:rsidR="009321D2" w:rsidRPr="00315AEF" w:rsidTr="0079156E">
        <w:trPr>
          <w:trHeight w:val="1654"/>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5387" w:type="dxa"/>
            <w:gridSpan w:val="4"/>
          </w:tcPr>
          <w:p w:rsidR="009321D2" w:rsidRPr="00315AEF" w:rsidRDefault="009321D2" w:rsidP="0079156E">
            <w:pPr>
              <w:pStyle w:val="TableParagraph"/>
              <w:spacing w:before="0"/>
              <w:ind w:left="62" w:right="267" w:firstLine="19"/>
              <w:rPr>
                <w:sz w:val="24"/>
                <w:szCs w:val="24"/>
              </w:rPr>
            </w:pPr>
            <w:bookmarkStart w:id="111" w:name="_bookmark1"/>
            <w:bookmarkEnd w:id="111"/>
            <w:r w:rsidRPr="00315AEF">
              <w:rPr>
                <w:sz w:val="24"/>
                <w:szCs w:val="24"/>
              </w:rPr>
              <w:t xml:space="preserve">&lt;*&gt; Ширина полосы движения для дорог </w:t>
            </w:r>
            <w:r w:rsidRPr="00315AEF">
              <w:rPr>
                <w:sz w:val="24"/>
                <w:szCs w:val="24"/>
              </w:rPr>
              <w:br/>
              <w:t>II категории назначается равной 3,0 м только при соответствующем обосновании с устройством 4-полосной проезжей части при расчетной скорости движения не более 100 км/час</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ind w:left="57" w:right="281" w:firstLine="19"/>
              <w:rPr>
                <w:sz w:val="24"/>
                <w:szCs w:val="24"/>
              </w:rPr>
            </w:pPr>
            <w:r w:rsidRPr="00315AEF">
              <w:rPr>
                <w:sz w:val="24"/>
                <w:szCs w:val="24"/>
              </w:rPr>
              <w:t xml:space="preserve">Ширина центральной разделительной полосы </w:t>
            </w:r>
            <w:hyperlink w:anchor="_bookmark2" w:history="1">
              <w:r w:rsidRPr="00315AEF">
                <w:rPr>
                  <w:sz w:val="24"/>
                  <w:szCs w:val="24"/>
                </w:rPr>
                <w:t>&lt;**&gt;</w:t>
              </w:r>
            </w:hyperlink>
            <w:r w:rsidRPr="00315AEF">
              <w:rPr>
                <w:sz w:val="24"/>
                <w:szCs w:val="24"/>
              </w:rPr>
              <w:t>, м</w:t>
            </w: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IА</w:t>
            </w:r>
          </w:p>
        </w:tc>
        <w:tc>
          <w:tcPr>
            <w:tcW w:w="2127" w:type="dxa"/>
            <w:gridSpan w:val="2"/>
          </w:tcPr>
          <w:p w:rsidR="009321D2" w:rsidRPr="00315AEF" w:rsidRDefault="009321D2" w:rsidP="0079156E">
            <w:pPr>
              <w:pStyle w:val="TableParagraph"/>
              <w:ind w:right="46"/>
              <w:jc w:val="right"/>
              <w:rPr>
                <w:sz w:val="24"/>
                <w:szCs w:val="24"/>
              </w:rPr>
            </w:pPr>
            <w:r w:rsidRPr="00315AEF">
              <w:rPr>
                <w:sz w:val="24"/>
                <w:szCs w:val="24"/>
              </w:rPr>
              <w:t>6</w:t>
            </w:r>
          </w:p>
        </w:tc>
      </w:tr>
      <w:tr w:rsidR="009321D2" w:rsidRPr="00315AEF" w:rsidTr="0079156E">
        <w:trPr>
          <w:trHeight w:val="480"/>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8"/>
              <w:ind w:left="81"/>
              <w:rPr>
                <w:sz w:val="24"/>
                <w:szCs w:val="24"/>
              </w:rPr>
            </w:pPr>
            <w:r w:rsidRPr="00315AEF">
              <w:rPr>
                <w:sz w:val="24"/>
                <w:szCs w:val="24"/>
              </w:rPr>
              <w:t>Категория IБ</w:t>
            </w:r>
          </w:p>
        </w:tc>
        <w:tc>
          <w:tcPr>
            <w:tcW w:w="2127" w:type="dxa"/>
            <w:gridSpan w:val="2"/>
          </w:tcPr>
          <w:p w:rsidR="009321D2" w:rsidRPr="00315AEF" w:rsidRDefault="009321D2" w:rsidP="0079156E">
            <w:pPr>
              <w:pStyle w:val="TableParagraph"/>
              <w:spacing w:before="98"/>
              <w:ind w:right="46"/>
              <w:jc w:val="right"/>
              <w:rPr>
                <w:sz w:val="24"/>
                <w:szCs w:val="24"/>
              </w:rPr>
            </w:pPr>
            <w:r w:rsidRPr="00315AEF">
              <w:rPr>
                <w:sz w:val="24"/>
                <w:szCs w:val="24"/>
              </w:rPr>
              <w:t>5</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1"/>
              <w:rPr>
                <w:sz w:val="24"/>
                <w:szCs w:val="24"/>
              </w:rPr>
            </w:pPr>
            <w:r w:rsidRPr="00315AEF">
              <w:rPr>
                <w:sz w:val="24"/>
                <w:szCs w:val="24"/>
              </w:rPr>
              <w:t>Категория IВ</w:t>
            </w:r>
          </w:p>
        </w:tc>
        <w:tc>
          <w:tcPr>
            <w:tcW w:w="2127" w:type="dxa"/>
            <w:gridSpan w:val="2"/>
          </w:tcPr>
          <w:p w:rsidR="009321D2" w:rsidRPr="00315AEF" w:rsidRDefault="009321D2" w:rsidP="0079156E">
            <w:pPr>
              <w:pStyle w:val="TableParagraph"/>
              <w:spacing w:before="97"/>
              <w:ind w:right="46"/>
              <w:jc w:val="right"/>
              <w:rPr>
                <w:sz w:val="24"/>
                <w:szCs w:val="24"/>
              </w:rPr>
            </w:pPr>
            <w:r w:rsidRPr="00315AEF">
              <w:rPr>
                <w:sz w:val="24"/>
                <w:szCs w:val="24"/>
              </w:rPr>
              <w:t>5</w:t>
            </w:r>
          </w:p>
        </w:tc>
      </w:tr>
      <w:tr w:rsidR="009321D2" w:rsidRPr="00315AEF" w:rsidTr="0079156E">
        <w:trPr>
          <w:trHeight w:val="4345"/>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5387" w:type="dxa"/>
            <w:gridSpan w:val="4"/>
            <w:vAlign w:val="center"/>
          </w:tcPr>
          <w:p w:rsidR="009321D2" w:rsidRPr="00315AEF" w:rsidRDefault="009321D2" w:rsidP="0079156E">
            <w:pPr>
              <w:pStyle w:val="TableParagraph"/>
              <w:spacing w:before="0"/>
              <w:ind w:left="62" w:right="69" w:firstLine="19"/>
              <w:rPr>
                <w:sz w:val="24"/>
                <w:szCs w:val="24"/>
              </w:rPr>
            </w:pPr>
            <w:bookmarkStart w:id="112" w:name="_bookmark2"/>
            <w:bookmarkEnd w:id="112"/>
            <w:r w:rsidRPr="00315AEF">
              <w:rPr>
                <w:sz w:val="24"/>
                <w:szCs w:val="24"/>
              </w:rPr>
              <w:t>&lt;**&gt; Ширину разделительной полосы на участках дорог с 4 и 6 полосами движения, где в перспективе может потребоваться увеличение числа полос движения, увеличивают на 7,5 м и принимают равной: не менее 13,5 м - для дорог категории IА, не менее 12,5 м - для дорог категории IБ. 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99" w:line="237" w:lineRule="auto"/>
              <w:ind w:left="57" w:right="3" w:firstLine="19"/>
              <w:rPr>
                <w:sz w:val="24"/>
                <w:szCs w:val="24"/>
              </w:rPr>
            </w:pPr>
            <w:r w:rsidRPr="00315AEF">
              <w:rPr>
                <w:sz w:val="24"/>
                <w:szCs w:val="24"/>
              </w:rPr>
              <w:t>Ширина обочины, м</w:t>
            </w:r>
          </w:p>
        </w:tc>
        <w:tc>
          <w:tcPr>
            <w:tcW w:w="3260" w:type="dxa"/>
            <w:gridSpan w:val="2"/>
          </w:tcPr>
          <w:p w:rsidR="009321D2" w:rsidRPr="00315AEF" w:rsidRDefault="009321D2" w:rsidP="0079156E">
            <w:pPr>
              <w:pStyle w:val="TableParagraph"/>
              <w:spacing w:before="97"/>
              <w:ind w:left="81"/>
              <w:rPr>
                <w:sz w:val="24"/>
                <w:szCs w:val="24"/>
              </w:rPr>
            </w:pPr>
            <w:r w:rsidRPr="00315AEF">
              <w:rPr>
                <w:sz w:val="24"/>
                <w:szCs w:val="24"/>
              </w:rPr>
              <w:t>Категория IА</w:t>
            </w:r>
          </w:p>
        </w:tc>
        <w:tc>
          <w:tcPr>
            <w:tcW w:w="2127" w:type="dxa"/>
            <w:gridSpan w:val="2"/>
          </w:tcPr>
          <w:p w:rsidR="009321D2" w:rsidRPr="00315AEF" w:rsidRDefault="009321D2" w:rsidP="0079156E">
            <w:pPr>
              <w:pStyle w:val="TableParagraph"/>
              <w:spacing w:before="97"/>
              <w:ind w:right="42"/>
              <w:jc w:val="right"/>
              <w:rPr>
                <w:sz w:val="24"/>
                <w:szCs w:val="24"/>
              </w:rPr>
            </w:pPr>
            <w:r w:rsidRPr="00315AEF">
              <w:rPr>
                <w:sz w:val="24"/>
                <w:szCs w:val="24"/>
              </w:rPr>
              <w:t>3,75</w:t>
            </w:r>
          </w:p>
        </w:tc>
      </w:tr>
      <w:tr w:rsidR="009321D2" w:rsidRPr="00315AEF" w:rsidTr="0079156E">
        <w:trPr>
          <w:trHeight w:val="484"/>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1"/>
              <w:rPr>
                <w:sz w:val="24"/>
                <w:szCs w:val="24"/>
              </w:rPr>
            </w:pPr>
            <w:r w:rsidRPr="00315AEF">
              <w:rPr>
                <w:sz w:val="24"/>
                <w:szCs w:val="24"/>
              </w:rPr>
              <w:t>Категория IБ</w:t>
            </w:r>
          </w:p>
        </w:tc>
        <w:tc>
          <w:tcPr>
            <w:tcW w:w="2127" w:type="dxa"/>
            <w:gridSpan w:val="2"/>
          </w:tcPr>
          <w:p w:rsidR="009321D2" w:rsidRPr="00315AEF" w:rsidRDefault="009321D2" w:rsidP="0079156E">
            <w:pPr>
              <w:pStyle w:val="TableParagraph"/>
              <w:spacing w:before="97"/>
              <w:ind w:right="42"/>
              <w:jc w:val="right"/>
              <w:rPr>
                <w:sz w:val="24"/>
                <w:szCs w:val="24"/>
              </w:rPr>
            </w:pPr>
            <w:r w:rsidRPr="00315AEF">
              <w:rPr>
                <w:sz w:val="24"/>
                <w:szCs w:val="24"/>
              </w:rPr>
              <w:t>3,75</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IВ</w:t>
            </w:r>
          </w:p>
        </w:tc>
        <w:tc>
          <w:tcPr>
            <w:tcW w:w="2127" w:type="dxa"/>
            <w:gridSpan w:val="2"/>
          </w:tcPr>
          <w:p w:rsidR="009321D2" w:rsidRPr="00315AEF" w:rsidRDefault="009321D2" w:rsidP="0079156E">
            <w:pPr>
              <w:pStyle w:val="TableParagraph"/>
              <w:ind w:right="42"/>
              <w:jc w:val="right"/>
              <w:rPr>
                <w:sz w:val="24"/>
                <w:szCs w:val="24"/>
              </w:rPr>
            </w:pPr>
            <w:r w:rsidRPr="00315AEF">
              <w:rPr>
                <w:sz w:val="24"/>
                <w:szCs w:val="24"/>
              </w:rPr>
              <w:t>3,75</w:t>
            </w:r>
          </w:p>
        </w:tc>
      </w:tr>
      <w:tr w:rsidR="009321D2" w:rsidRPr="00315AEF" w:rsidTr="0079156E">
        <w:trPr>
          <w:trHeight w:val="480"/>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3"/>
              <w:ind w:left="81"/>
              <w:rPr>
                <w:sz w:val="24"/>
                <w:szCs w:val="24"/>
              </w:rPr>
            </w:pPr>
            <w:r w:rsidRPr="00315AEF">
              <w:rPr>
                <w:sz w:val="24"/>
                <w:szCs w:val="24"/>
              </w:rPr>
              <w:t>Категория II</w:t>
            </w:r>
          </w:p>
        </w:tc>
        <w:tc>
          <w:tcPr>
            <w:tcW w:w="2127" w:type="dxa"/>
            <w:gridSpan w:val="2"/>
          </w:tcPr>
          <w:p w:rsidR="009321D2" w:rsidRPr="00315AEF" w:rsidRDefault="009321D2" w:rsidP="0079156E">
            <w:pPr>
              <w:pStyle w:val="TableParagraph"/>
              <w:spacing w:before="93"/>
              <w:ind w:right="42"/>
              <w:jc w:val="right"/>
              <w:rPr>
                <w:sz w:val="24"/>
                <w:szCs w:val="24"/>
              </w:rPr>
            </w:pPr>
            <w:r w:rsidRPr="00315AEF">
              <w:rPr>
                <w:sz w:val="24"/>
                <w:szCs w:val="24"/>
              </w:rPr>
              <w:t>3,75/2,5</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ind w:right="41"/>
              <w:jc w:val="right"/>
              <w:rPr>
                <w:sz w:val="24"/>
                <w:szCs w:val="24"/>
              </w:rPr>
            </w:pPr>
            <w:r w:rsidRPr="00315AEF">
              <w:rPr>
                <w:sz w:val="24"/>
                <w:szCs w:val="24"/>
              </w:rPr>
              <w:t>2,5</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ind w:right="41"/>
              <w:jc w:val="right"/>
              <w:rPr>
                <w:sz w:val="24"/>
                <w:szCs w:val="24"/>
              </w:rPr>
            </w:pPr>
            <w:r w:rsidRPr="00315AEF">
              <w:rPr>
                <w:sz w:val="24"/>
                <w:szCs w:val="24"/>
              </w:rPr>
              <w:t>2,0</w:t>
            </w:r>
          </w:p>
        </w:tc>
      </w:tr>
      <w:tr w:rsidR="009321D2" w:rsidRPr="00315AEF" w:rsidTr="0079156E">
        <w:trPr>
          <w:trHeight w:val="480"/>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V</w:t>
            </w:r>
          </w:p>
        </w:tc>
        <w:tc>
          <w:tcPr>
            <w:tcW w:w="2127" w:type="dxa"/>
            <w:gridSpan w:val="2"/>
          </w:tcPr>
          <w:p w:rsidR="009321D2" w:rsidRPr="00315AEF" w:rsidRDefault="009321D2" w:rsidP="0079156E">
            <w:pPr>
              <w:pStyle w:val="TableParagraph"/>
              <w:ind w:right="42"/>
              <w:jc w:val="right"/>
              <w:rPr>
                <w:sz w:val="24"/>
                <w:szCs w:val="24"/>
              </w:rPr>
            </w:pPr>
            <w:r w:rsidRPr="00315AEF">
              <w:rPr>
                <w:sz w:val="24"/>
                <w:szCs w:val="24"/>
              </w:rPr>
              <w:t>1,75</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ind w:left="57" w:right="200" w:firstLine="19"/>
              <w:rPr>
                <w:sz w:val="24"/>
                <w:szCs w:val="24"/>
              </w:rPr>
            </w:pPr>
            <w:r w:rsidRPr="00315AEF">
              <w:rPr>
                <w:sz w:val="24"/>
                <w:szCs w:val="24"/>
              </w:rPr>
              <w:t>Наименьший радиус кривых в плане, м</w:t>
            </w: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IА</w:t>
            </w:r>
          </w:p>
        </w:tc>
        <w:tc>
          <w:tcPr>
            <w:tcW w:w="2127" w:type="dxa"/>
            <w:gridSpan w:val="2"/>
          </w:tcPr>
          <w:p w:rsidR="009321D2" w:rsidRPr="00315AEF" w:rsidRDefault="009321D2" w:rsidP="0079156E">
            <w:pPr>
              <w:pStyle w:val="TableParagraph"/>
              <w:ind w:right="46"/>
              <w:jc w:val="right"/>
              <w:rPr>
                <w:sz w:val="24"/>
                <w:szCs w:val="24"/>
              </w:rPr>
            </w:pPr>
            <w:r w:rsidRPr="00315AEF">
              <w:rPr>
                <w:sz w:val="24"/>
                <w:szCs w:val="24"/>
              </w:rPr>
              <w:t>1200</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IБ</w:t>
            </w:r>
          </w:p>
        </w:tc>
        <w:tc>
          <w:tcPr>
            <w:tcW w:w="2127" w:type="dxa"/>
            <w:gridSpan w:val="2"/>
          </w:tcPr>
          <w:p w:rsidR="009321D2" w:rsidRPr="00315AEF" w:rsidRDefault="009321D2" w:rsidP="0079156E">
            <w:pPr>
              <w:pStyle w:val="TableParagraph"/>
              <w:ind w:right="46"/>
              <w:jc w:val="right"/>
              <w:rPr>
                <w:sz w:val="24"/>
                <w:szCs w:val="24"/>
              </w:rPr>
            </w:pPr>
            <w:r w:rsidRPr="00315AEF">
              <w:rPr>
                <w:sz w:val="24"/>
                <w:szCs w:val="24"/>
              </w:rPr>
              <w:t>800</w:t>
            </w:r>
          </w:p>
        </w:tc>
      </w:tr>
      <w:tr w:rsidR="009321D2" w:rsidRPr="00315AEF" w:rsidTr="0079156E">
        <w:trPr>
          <w:trHeight w:val="479"/>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1"/>
              <w:rPr>
                <w:sz w:val="24"/>
                <w:szCs w:val="24"/>
              </w:rPr>
            </w:pPr>
            <w:r w:rsidRPr="00315AEF">
              <w:rPr>
                <w:sz w:val="24"/>
                <w:szCs w:val="24"/>
              </w:rPr>
              <w:t>Категория IВ</w:t>
            </w:r>
          </w:p>
        </w:tc>
        <w:tc>
          <w:tcPr>
            <w:tcW w:w="2127" w:type="dxa"/>
            <w:gridSpan w:val="2"/>
          </w:tcPr>
          <w:p w:rsidR="009321D2" w:rsidRPr="00315AEF" w:rsidRDefault="009321D2" w:rsidP="0079156E">
            <w:pPr>
              <w:pStyle w:val="TableParagraph"/>
              <w:ind w:right="46"/>
              <w:jc w:val="right"/>
              <w:rPr>
                <w:sz w:val="24"/>
                <w:szCs w:val="24"/>
              </w:rPr>
            </w:pPr>
            <w:r w:rsidRPr="00315AEF">
              <w:rPr>
                <w:sz w:val="24"/>
                <w:szCs w:val="24"/>
              </w:rPr>
              <w:t>600</w:t>
            </w:r>
          </w:p>
        </w:tc>
      </w:tr>
      <w:tr w:rsidR="009321D2" w:rsidRPr="00315AEF" w:rsidTr="0079156E">
        <w:trPr>
          <w:trHeight w:val="480"/>
        </w:trPr>
        <w:tc>
          <w:tcPr>
            <w:tcW w:w="2127" w:type="dxa"/>
            <w:vMerge/>
            <w:tcBorders>
              <w:top w:val="nil"/>
              <w:bottom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3"/>
              <w:ind w:left="81"/>
              <w:rPr>
                <w:sz w:val="24"/>
                <w:szCs w:val="24"/>
              </w:rPr>
            </w:pPr>
            <w:r w:rsidRPr="00315AEF">
              <w:rPr>
                <w:sz w:val="24"/>
                <w:szCs w:val="24"/>
              </w:rPr>
              <w:t>Категория II</w:t>
            </w:r>
          </w:p>
        </w:tc>
        <w:tc>
          <w:tcPr>
            <w:tcW w:w="2127" w:type="dxa"/>
            <w:gridSpan w:val="2"/>
          </w:tcPr>
          <w:p w:rsidR="009321D2" w:rsidRPr="00315AEF" w:rsidRDefault="009321D2" w:rsidP="0079156E">
            <w:pPr>
              <w:pStyle w:val="TableParagraph"/>
              <w:spacing w:before="93"/>
              <w:ind w:right="46"/>
              <w:jc w:val="right"/>
              <w:rPr>
                <w:sz w:val="24"/>
                <w:szCs w:val="24"/>
              </w:rPr>
            </w:pPr>
            <w:r w:rsidRPr="00315AEF">
              <w:rPr>
                <w:sz w:val="24"/>
                <w:szCs w:val="24"/>
              </w:rPr>
              <w:t>800</w:t>
            </w:r>
          </w:p>
        </w:tc>
      </w:tr>
      <w:tr w:rsidR="009321D2" w:rsidRPr="00315AEF" w:rsidTr="0079156E">
        <w:trPr>
          <w:trHeight w:val="480"/>
        </w:trPr>
        <w:tc>
          <w:tcPr>
            <w:tcW w:w="2127" w:type="dxa"/>
            <w:vMerge w:val="restart"/>
            <w:tcBorders>
              <w:top w:val="nil"/>
            </w:tcBorders>
          </w:tcPr>
          <w:p w:rsidR="009321D2" w:rsidRPr="00315AEF" w:rsidRDefault="009321D2" w:rsidP="0079156E">
            <w:pPr>
              <w:pStyle w:val="TableParagraph"/>
              <w:spacing w:before="0"/>
              <w:rPr>
                <w:sz w:val="24"/>
                <w:szCs w:val="24"/>
              </w:rPr>
            </w:pPr>
          </w:p>
        </w:tc>
        <w:tc>
          <w:tcPr>
            <w:tcW w:w="1984" w:type="dxa"/>
            <w:vMerge w:val="restart"/>
          </w:tcPr>
          <w:p w:rsidR="009321D2" w:rsidRPr="00315AEF" w:rsidRDefault="009321D2" w:rsidP="0079156E">
            <w:pPr>
              <w:pStyle w:val="TableParagraph"/>
              <w:spacing w:before="0"/>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ind w:right="43"/>
              <w:jc w:val="right"/>
              <w:rPr>
                <w:sz w:val="24"/>
                <w:szCs w:val="24"/>
              </w:rPr>
            </w:pPr>
            <w:r w:rsidRPr="00315AEF">
              <w:rPr>
                <w:sz w:val="24"/>
                <w:szCs w:val="24"/>
              </w:rPr>
              <w:t>600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ind w:right="43"/>
              <w:jc w:val="right"/>
              <w:rPr>
                <w:sz w:val="24"/>
                <w:szCs w:val="24"/>
              </w:rPr>
            </w:pPr>
            <w:r w:rsidRPr="00315AEF">
              <w:rPr>
                <w:sz w:val="24"/>
                <w:szCs w:val="24"/>
              </w:rPr>
              <w:t>300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V</w:t>
            </w:r>
          </w:p>
        </w:tc>
        <w:tc>
          <w:tcPr>
            <w:tcW w:w="2127" w:type="dxa"/>
            <w:gridSpan w:val="2"/>
          </w:tcPr>
          <w:p w:rsidR="009321D2" w:rsidRPr="00315AEF" w:rsidRDefault="009321D2" w:rsidP="0079156E">
            <w:pPr>
              <w:pStyle w:val="TableParagraph"/>
              <w:ind w:right="43"/>
              <w:jc w:val="right"/>
              <w:rPr>
                <w:sz w:val="24"/>
                <w:szCs w:val="24"/>
              </w:rPr>
            </w:pPr>
            <w:r w:rsidRPr="00315AEF">
              <w:rPr>
                <w:sz w:val="24"/>
                <w:szCs w:val="24"/>
              </w:rPr>
              <w:t>150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97"/>
              <w:ind w:left="57" w:right="555" w:firstLine="19"/>
              <w:rPr>
                <w:sz w:val="24"/>
                <w:szCs w:val="24"/>
              </w:rPr>
            </w:pPr>
            <w:r w:rsidRPr="00315AEF">
              <w:rPr>
                <w:sz w:val="24"/>
                <w:szCs w:val="24"/>
              </w:rPr>
              <w:t>Наибольший продольный уклон, °/00</w:t>
            </w:r>
          </w:p>
        </w:tc>
        <w:tc>
          <w:tcPr>
            <w:tcW w:w="3260" w:type="dxa"/>
            <w:gridSpan w:val="2"/>
          </w:tcPr>
          <w:p w:rsidR="009321D2" w:rsidRPr="00315AEF" w:rsidRDefault="009321D2" w:rsidP="0079156E">
            <w:pPr>
              <w:pStyle w:val="TableParagraph"/>
              <w:spacing w:before="97"/>
              <w:ind w:left="82"/>
              <w:rPr>
                <w:sz w:val="24"/>
                <w:szCs w:val="24"/>
              </w:rPr>
            </w:pPr>
            <w:r w:rsidRPr="00315AEF">
              <w:rPr>
                <w:sz w:val="24"/>
                <w:szCs w:val="24"/>
              </w:rPr>
              <w:t>Категория IА</w:t>
            </w:r>
          </w:p>
        </w:tc>
        <w:tc>
          <w:tcPr>
            <w:tcW w:w="2127" w:type="dxa"/>
            <w:gridSpan w:val="2"/>
          </w:tcPr>
          <w:p w:rsidR="009321D2" w:rsidRPr="00315AEF" w:rsidRDefault="009321D2" w:rsidP="0079156E">
            <w:pPr>
              <w:pStyle w:val="TableParagraph"/>
              <w:spacing w:before="97"/>
              <w:ind w:right="43"/>
              <w:jc w:val="right"/>
              <w:rPr>
                <w:sz w:val="24"/>
                <w:szCs w:val="24"/>
              </w:rPr>
            </w:pPr>
            <w:r w:rsidRPr="00315AEF">
              <w:rPr>
                <w:sz w:val="24"/>
                <w:szCs w:val="24"/>
              </w:rPr>
              <w:t>30</w:t>
            </w:r>
          </w:p>
        </w:tc>
      </w:tr>
      <w:tr w:rsidR="009321D2" w:rsidRPr="00315AEF" w:rsidTr="0079156E">
        <w:trPr>
          <w:trHeight w:val="48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8"/>
              <w:ind w:left="82"/>
              <w:rPr>
                <w:sz w:val="24"/>
                <w:szCs w:val="24"/>
              </w:rPr>
            </w:pPr>
            <w:r w:rsidRPr="00315AEF">
              <w:rPr>
                <w:sz w:val="24"/>
                <w:szCs w:val="24"/>
              </w:rPr>
              <w:t>Категория IБ</w:t>
            </w:r>
          </w:p>
        </w:tc>
        <w:tc>
          <w:tcPr>
            <w:tcW w:w="2127" w:type="dxa"/>
            <w:gridSpan w:val="2"/>
          </w:tcPr>
          <w:p w:rsidR="009321D2" w:rsidRPr="00315AEF" w:rsidRDefault="009321D2" w:rsidP="0079156E">
            <w:pPr>
              <w:pStyle w:val="TableParagraph"/>
              <w:spacing w:before="98"/>
              <w:ind w:right="43"/>
              <w:jc w:val="right"/>
              <w:rPr>
                <w:sz w:val="24"/>
                <w:szCs w:val="24"/>
              </w:rPr>
            </w:pPr>
            <w:r w:rsidRPr="00315AEF">
              <w:rPr>
                <w:sz w:val="24"/>
                <w:szCs w:val="24"/>
              </w:rPr>
              <w:t>40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2"/>
              <w:rPr>
                <w:sz w:val="24"/>
                <w:szCs w:val="24"/>
              </w:rPr>
            </w:pPr>
            <w:r w:rsidRPr="00315AEF">
              <w:rPr>
                <w:sz w:val="24"/>
                <w:szCs w:val="24"/>
              </w:rPr>
              <w:t>Категория IВ</w:t>
            </w:r>
          </w:p>
        </w:tc>
        <w:tc>
          <w:tcPr>
            <w:tcW w:w="2127" w:type="dxa"/>
            <w:gridSpan w:val="2"/>
          </w:tcPr>
          <w:p w:rsidR="009321D2" w:rsidRPr="00315AEF" w:rsidRDefault="009321D2" w:rsidP="0079156E">
            <w:pPr>
              <w:pStyle w:val="TableParagraph"/>
              <w:spacing w:before="97"/>
              <w:ind w:right="43"/>
              <w:jc w:val="right"/>
              <w:rPr>
                <w:sz w:val="24"/>
                <w:szCs w:val="24"/>
              </w:rPr>
            </w:pPr>
            <w:r w:rsidRPr="00315AEF">
              <w:rPr>
                <w:sz w:val="24"/>
                <w:szCs w:val="24"/>
              </w:rPr>
              <w:t>50</w:t>
            </w:r>
          </w:p>
        </w:tc>
      </w:tr>
      <w:tr w:rsidR="009321D2" w:rsidRPr="00315AEF" w:rsidTr="0079156E">
        <w:trPr>
          <w:trHeight w:val="484"/>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2"/>
              <w:rPr>
                <w:sz w:val="24"/>
                <w:szCs w:val="24"/>
              </w:rPr>
            </w:pPr>
            <w:r w:rsidRPr="00315AEF">
              <w:rPr>
                <w:sz w:val="24"/>
                <w:szCs w:val="24"/>
              </w:rPr>
              <w:t>Категория II</w:t>
            </w:r>
          </w:p>
        </w:tc>
        <w:tc>
          <w:tcPr>
            <w:tcW w:w="2127" w:type="dxa"/>
            <w:gridSpan w:val="2"/>
          </w:tcPr>
          <w:p w:rsidR="009321D2" w:rsidRPr="00315AEF" w:rsidRDefault="009321D2" w:rsidP="0079156E">
            <w:pPr>
              <w:pStyle w:val="TableParagraph"/>
              <w:spacing w:before="97"/>
              <w:ind w:right="43"/>
              <w:jc w:val="right"/>
              <w:rPr>
                <w:sz w:val="24"/>
                <w:szCs w:val="24"/>
              </w:rPr>
            </w:pPr>
            <w:r w:rsidRPr="00315AEF">
              <w:rPr>
                <w:sz w:val="24"/>
                <w:szCs w:val="24"/>
              </w:rPr>
              <w:t>40</w:t>
            </w:r>
          </w:p>
        </w:tc>
      </w:tr>
      <w:tr w:rsidR="009321D2" w:rsidRPr="00315AEF" w:rsidTr="0079156E">
        <w:trPr>
          <w:trHeight w:val="48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ind w:right="43"/>
              <w:jc w:val="right"/>
              <w:rPr>
                <w:sz w:val="24"/>
                <w:szCs w:val="24"/>
              </w:rPr>
            </w:pPr>
            <w:r w:rsidRPr="00315AEF">
              <w:rPr>
                <w:sz w:val="24"/>
                <w:szCs w:val="24"/>
              </w:rPr>
              <w:t>50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ind w:right="43"/>
              <w:jc w:val="right"/>
              <w:rPr>
                <w:sz w:val="24"/>
                <w:szCs w:val="24"/>
              </w:rPr>
            </w:pPr>
            <w:r w:rsidRPr="00315AEF">
              <w:rPr>
                <w:sz w:val="24"/>
                <w:szCs w:val="24"/>
              </w:rPr>
              <w:t>60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 xml:space="preserve">Категория V </w:t>
            </w:r>
            <w:hyperlink w:anchor="_bookmark3" w:history="1">
              <w:r w:rsidRPr="00315AEF">
                <w:rPr>
                  <w:sz w:val="24"/>
                  <w:szCs w:val="24"/>
                </w:rPr>
                <w:t>&lt;***&gt;</w:t>
              </w:r>
            </w:hyperlink>
          </w:p>
        </w:tc>
        <w:tc>
          <w:tcPr>
            <w:tcW w:w="2127" w:type="dxa"/>
            <w:gridSpan w:val="2"/>
          </w:tcPr>
          <w:p w:rsidR="009321D2" w:rsidRPr="00315AEF" w:rsidRDefault="009321D2" w:rsidP="0079156E">
            <w:pPr>
              <w:pStyle w:val="TableParagraph"/>
              <w:ind w:right="43"/>
              <w:jc w:val="right"/>
              <w:rPr>
                <w:sz w:val="24"/>
                <w:szCs w:val="24"/>
              </w:rPr>
            </w:pPr>
            <w:r w:rsidRPr="00315AEF">
              <w:rPr>
                <w:sz w:val="24"/>
                <w:szCs w:val="24"/>
              </w:rPr>
              <w:t>70</w:t>
            </w:r>
          </w:p>
        </w:tc>
      </w:tr>
      <w:tr w:rsidR="009321D2" w:rsidRPr="00315AEF" w:rsidTr="0079156E">
        <w:trPr>
          <w:trHeight w:val="324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5387" w:type="dxa"/>
            <w:gridSpan w:val="4"/>
          </w:tcPr>
          <w:p w:rsidR="009321D2" w:rsidRPr="00315AEF" w:rsidRDefault="009321D2" w:rsidP="0079156E">
            <w:pPr>
              <w:pStyle w:val="TableParagraph"/>
              <w:spacing w:before="0"/>
              <w:ind w:left="63" w:right="103" w:firstLine="19"/>
              <w:rPr>
                <w:sz w:val="24"/>
                <w:szCs w:val="24"/>
              </w:rPr>
            </w:pPr>
            <w:bookmarkStart w:id="113" w:name="_bookmark3"/>
            <w:bookmarkEnd w:id="113"/>
            <w:r w:rsidRPr="00315AEF">
              <w:rPr>
                <w:sz w:val="24"/>
                <w:szCs w:val="24"/>
              </w:rPr>
              <w:t>&lt;***&gt; 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ind w:left="57" w:right="66" w:firstLine="19"/>
              <w:rPr>
                <w:sz w:val="24"/>
                <w:szCs w:val="24"/>
              </w:rPr>
            </w:pPr>
            <w:r w:rsidRPr="00315AEF">
              <w:rPr>
                <w:sz w:val="24"/>
                <w:szCs w:val="24"/>
              </w:rPr>
              <w:t xml:space="preserve">Общая площадь полосы отвода при поперечном уклоне местности не более 1 : 20, га/км </w:t>
            </w:r>
            <w:hyperlink w:anchor="_bookmark4" w:history="1">
              <w:r w:rsidRPr="00315AEF">
                <w:rPr>
                  <w:sz w:val="24"/>
                  <w:szCs w:val="24"/>
                </w:rPr>
                <w:t>&lt;*&gt;</w:t>
              </w:r>
            </w:hyperlink>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Категории IА</w:t>
            </w:r>
          </w:p>
        </w:tc>
        <w:tc>
          <w:tcPr>
            <w:tcW w:w="2127" w:type="dxa"/>
            <w:gridSpan w:val="2"/>
          </w:tcPr>
          <w:p w:rsidR="009321D2" w:rsidRPr="00315AEF" w:rsidRDefault="009321D2" w:rsidP="0079156E">
            <w:pPr>
              <w:pStyle w:val="TableParagraph"/>
              <w:ind w:right="38"/>
              <w:jc w:val="right"/>
              <w:rPr>
                <w:sz w:val="24"/>
                <w:szCs w:val="24"/>
              </w:rPr>
            </w:pPr>
            <w:r w:rsidRPr="00315AEF">
              <w:rPr>
                <w:sz w:val="24"/>
                <w:szCs w:val="24"/>
              </w:rPr>
              <w:t>8,1</w:t>
            </w:r>
          </w:p>
        </w:tc>
      </w:tr>
      <w:tr w:rsidR="009321D2" w:rsidRPr="00315AEF" w:rsidTr="0079156E">
        <w:trPr>
          <w:trHeight w:val="48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3"/>
              <w:ind w:left="82"/>
              <w:rPr>
                <w:sz w:val="24"/>
                <w:szCs w:val="24"/>
              </w:rPr>
            </w:pPr>
            <w:r w:rsidRPr="00315AEF">
              <w:rPr>
                <w:sz w:val="24"/>
                <w:szCs w:val="24"/>
              </w:rPr>
              <w:t>Категории IБ</w:t>
            </w:r>
          </w:p>
        </w:tc>
        <w:tc>
          <w:tcPr>
            <w:tcW w:w="2127" w:type="dxa"/>
            <w:gridSpan w:val="2"/>
          </w:tcPr>
          <w:p w:rsidR="009321D2" w:rsidRPr="00315AEF" w:rsidRDefault="009321D2" w:rsidP="0079156E">
            <w:pPr>
              <w:pStyle w:val="TableParagraph"/>
              <w:spacing w:before="93"/>
              <w:ind w:right="38"/>
              <w:jc w:val="right"/>
              <w:rPr>
                <w:sz w:val="24"/>
                <w:szCs w:val="24"/>
              </w:rPr>
            </w:pPr>
            <w:r w:rsidRPr="00315AEF">
              <w:rPr>
                <w:sz w:val="24"/>
                <w:szCs w:val="24"/>
              </w:rPr>
              <w:t>7,2</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Категории IВ</w:t>
            </w:r>
          </w:p>
        </w:tc>
        <w:tc>
          <w:tcPr>
            <w:tcW w:w="2127" w:type="dxa"/>
            <w:gridSpan w:val="2"/>
          </w:tcPr>
          <w:p w:rsidR="009321D2" w:rsidRPr="00315AEF" w:rsidRDefault="009321D2" w:rsidP="0079156E">
            <w:pPr>
              <w:pStyle w:val="TableParagraph"/>
              <w:ind w:right="38"/>
              <w:jc w:val="right"/>
              <w:rPr>
                <w:sz w:val="24"/>
                <w:szCs w:val="24"/>
              </w:rPr>
            </w:pPr>
            <w:r w:rsidRPr="00315AEF">
              <w:rPr>
                <w:sz w:val="24"/>
                <w:szCs w:val="24"/>
              </w:rPr>
              <w:t>6,5</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Категории II</w:t>
            </w:r>
          </w:p>
        </w:tc>
        <w:tc>
          <w:tcPr>
            <w:tcW w:w="2127" w:type="dxa"/>
            <w:gridSpan w:val="2"/>
          </w:tcPr>
          <w:p w:rsidR="009321D2" w:rsidRPr="00315AEF" w:rsidRDefault="009321D2" w:rsidP="0079156E">
            <w:pPr>
              <w:pStyle w:val="TableParagraph"/>
              <w:ind w:right="38"/>
              <w:jc w:val="right"/>
              <w:rPr>
                <w:sz w:val="24"/>
                <w:szCs w:val="24"/>
              </w:rPr>
            </w:pPr>
            <w:r w:rsidRPr="00315AEF">
              <w:rPr>
                <w:sz w:val="24"/>
                <w:szCs w:val="24"/>
              </w:rPr>
              <w:t>4,9</w:t>
            </w:r>
          </w:p>
        </w:tc>
      </w:tr>
      <w:tr w:rsidR="009321D2" w:rsidRPr="00315AEF" w:rsidTr="0079156E">
        <w:trPr>
          <w:trHeight w:val="48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Категории III</w:t>
            </w:r>
          </w:p>
        </w:tc>
        <w:tc>
          <w:tcPr>
            <w:tcW w:w="2127" w:type="dxa"/>
            <w:gridSpan w:val="2"/>
          </w:tcPr>
          <w:p w:rsidR="009321D2" w:rsidRPr="00315AEF" w:rsidRDefault="009321D2" w:rsidP="0079156E">
            <w:pPr>
              <w:pStyle w:val="TableParagraph"/>
              <w:ind w:right="38"/>
              <w:jc w:val="right"/>
              <w:rPr>
                <w:sz w:val="24"/>
                <w:szCs w:val="24"/>
              </w:rPr>
            </w:pPr>
            <w:r w:rsidRPr="00315AEF">
              <w:rPr>
                <w:sz w:val="24"/>
                <w:szCs w:val="24"/>
              </w:rPr>
              <w:t>4,6</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2"/>
              <w:rPr>
                <w:sz w:val="24"/>
                <w:szCs w:val="24"/>
              </w:rPr>
            </w:pPr>
            <w:r w:rsidRPr="00315AEF">
              <w:rPr>
                <w:sz w:val="24"/>
                <w:szCs w:val="24"/>
              </w:rPr>
              <w:t>Категории IV</w:t>
            </w:r>
          </w:p>
        </w:tc>
        <w:tc>
          <w:tcPr>
            <w:tcW w:w="2127" w:type="dxa"/>
            <w:gridSpan w:val="2"/>
          </w:tcPr>
          <w:p w:rsidR="009321D2" w:rsidRPr="00315AEF" w:rsidRDefault="009321D2" w:rsidP="0079156E">
            <w:pPr>
              <w:pStyle w:val="TableParagraph"/>
              <w:spacing w:before="97"/>
              <w:ind w:right="38"/>
              <w:jc w:val="right"/>
              <w:rPr>
                <w:sz w:val="24"/>
                <w:szCs w:val="24"/>
              </w:rPr>
            </w:pPr>
            <w:r w:rsidRPr="00315AEF">
              <w:rPr>
                <w:sz w:val="24"/>
                <w:szCs w:val="24"/>
              </w:rPr>
              <w:t>3,5</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2"/>
              <w:rPr>
                <w:sz w:val="24"/>
                <w:szCs w:val="24"/>
              </w:rPr>
            </w:pPr>
            <w:r w:rsidRPr="00315AEF">
              <w:rPr>
                <w:sz w:val="24"/>
                <w:szCs w:val="24"/>
              </w:rPr>
              <w:t>Категории V</w:t>
            </w:r>
          </w:p>
        </w:tc>
        <w:tc>
          <w:tcPr>
            <w:tcW w:w="2127" w:type="dxa"/>
            <w:gridSpan w:val="2"/>
          </w:tcPr>
          <w:p w:rsidR="009321D2" w:rsidRPr="00315AEF" w:rsidRDefault="009321D2" w:rsidP="0079156E">
            <w:pPr>
              <w:pStyle w:val="TableParagraph"/>
              <w:spacing w:before="97"/>
              <w:ind w:right="38"/>
              <w:jc w:val="right"/>
              <w:rPr>
                <w:sz w:val="24"/>
                <w:szCs w:val="24"/>
              </w:rPr>
            </w:pPr>
            <w:r w:rsidRPr="00315AEF">
              <w:rPr>
                <w:sz w:val="24"/>
                <w:szCs w:val="24"/>
              </w:rPr>
              <w:t>3,3</w:t>
            </w:r>
          </w:p>
        </w:tc>
      </w:tr>
      <w:tr w:rsidR="009321D2" w:rsidRPr="00315AEF" w:rsidTr="0079156E">
        <w:trPr>
          <w:trHeight w:val="1031"/>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5387" w:type="dxa"/>
            <w:gridSpan w:val="4"/>
          </w:tcPr>
          <w:p w:rsidR="009321D2" w:rsidRPr="00315AEF" w:rsidRDefault="009321D2" w:rsidP="0079156E">
            <w:pPr>
              <w:pStyle w:val="TableParagraph"/>
              <w:spacing w:before="0"/>
              <w:ind w:left="63" w:firstLine="19"/>
              <w:rPr>
                <w:sz w:val="24"/>
                <w:szCs w:val="24"/>
              </w:rPr>
            </w:pPr>
            <w:bookmarkStart w:id="114" w:name="_bookmark4"/>
            <w:bookmarkEnd w:id="114"/>
            <w:r w:rsidRPr="00315AEF">
              <w:rPr>
                <w:sz w:val="24"/>
                <w:szCs w:val="24"/>
              </w:rPr>
              <w:t>&lt;*&gt; Общая площадь полосы отвода необходимо рассчитывать с учетом категории дорог, высоты насыпи, глубины выемки, а также требований норм отвода земель</w:t>
            </w:r>
          </w:p>
        </w:tc>
      </w:tr>
      <w:tr w:rsidR="009321D2" w:rsidRPr="00315AEF" w:rsidTr="0079156E">
        <w:trPr>
          <w:trHeight w:val="484"/>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97"/>
              <w:ind w:left="57" w:right="31" w:firstLine="19"/>
              <w:rPr>
                <w:sz w:val="24"/>
                <w:szCs w:val="24"/>
              </w:rPr>
            </w:pPr>
            <w:r w:rsidRPr="00315AEF">
              <w:rPr>
                <w:sz w:val="24"/>
                <w:szCs w:val="24"/>
              </w:rPr>
              <w:t xml:space="preserve">Минимальное расстояние между пересечениями, </w:t>
            </w:r>
            <w:r w:rsidRPr="00315AEF">
              <w:rPr>
                <w:sz w:val="24"/>
                <w:szCs w:val="24"/>
              </w:rPr>
              <w:lastRenderedPageBreak/>
              <w:t>въездами и выездами, км</w:t>
            </w:r>
          </w:p>
        </w:tc>
        <w:tc>
          <w:tcPr>
            <w:tcW w:w="3260" w:type="dxa"/>
            <w:gridSpan w:val="2"/>
          </w:tcPr>
          <w:p w:rsidR="009321D2" w:rsidRPr="00315AEF" w:rsidRDefault="009321D2" w:rsidP="0079156E">
            <w:pPr>
              <w:pStyle w:val="TableParagraph"/>
              <w:spacing w:before="97"/>
              <w:ind w:left="82"/>
              <w:rPr>
                <w:sz w:val="24"/>
                <w:szCs w:val="24"/>
              </w:rPr>
            </w:pPr>
            <w:r w:rsidRPr="00315AEF">
              <w:rPr>
                <w:sz w:val="24"/>
                <w:szCs w:val="24"/>
              </w:rPr>
              <w:lastRenderedPageBreak/>
              <w:t>Категория IА</w:t>
            </w:r>
          </w:p>
        </w:tc>
        <w:tc>
          <w:tcPr>
            <w:tcW w:w="2127" w:type="dxa"/>
            <w:gridSpan w:val="2"/>
          </w:tcPr>
          <w:p w:rsidR="009321D2" w:rsidRPr="00315AEF" w:rsidRDefault="009321D2" w:rsidP="0079156E">
            <w:pPr>
              <w:pStyle w:val="TableParagraph"/>
              <w:spacing w:before="97"/>
              <w:ind w:right="43"/>
              <w:jc w:val="right"/>
              <w:rPr>
                <w:sz w:val="24"/>
                <w:szCs w:val="24"/>
              </w:rPr>
            </w:pPr>
            <w:r w:rsidRPr="00315AEF">
              <w:rPr>
                <w:sz w:val="24"/>
                <w:szCs w:val="24"/>
              </w:rPr>
              <w:t>10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IБ</w:t>
            </w:r>
          </w:p>
        </w:tc>
        <w:tc>
          <w:tcPr>
            <w:tcW w:w="2127" w:type="dxa"/>
            <w:gridSpan w:val="2"/>
          </w:tcPr>
          <w:p w:rsidR="009321D2" w:rsidRPr="00315AEF" w:rsidRDefault="009321D2" w:rsidP="0079156E">
            <w:pPr>
              <w:pStyle w:val="TableParagraph"/>
              <w:ind w:right="43"/>
              <w:jc w:val="right"/>
              <w:rPr>
                <w:sz w:val="24"/>
                <w:szCs w:val="24"/>
              </w:rPr>
            </w:pPr>
            <w:r w:rsidRPr="00315AEF">
              <w:rPr>
                <w:sz w:val="24"/>
                <w:szCs w:val="24"/>
              </w:rPr>
              <w:t>5</w:t>
            </w:r>
          </w:p>
        </w:tc>
      </w:tr>
      <w:tr w:rsidR="009321D2" w:rsidRPr="00315AEF" w:rsidTr="0079156E">
        <w:trPr>
          <w:trHeight w:val="48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3"/>
              <w:ind w:left="82"/>
              <w:rPr>
                <w:sz w:val="24"/>
                <w:szCs w:val="24"/>
              </w:rPr>
            </w:pPr>
            <w:r w:rsidRPr="00315AEF">
              <w:rPr>
                <w:sz w:val="24"/>
                <w:szCs w:val="24"/>
              </w:rPr>
              <w:t>Категория II</w:t>
            </w:r>
          </w:p>
        </w:tc>
        <w:tc>
          <w:tcPr>
            <w:tcW w:w="2127" w:type="dxa"/>
            <w:gridSpan w:val="2"/>
          </w:tcPr>
          <w:p w:rsidR="009321D2" w:rsidRPr="00315AEF" w:rsidRDefault="009321D2" w:rsidP="0079156E">
            <w:pPr>
              <w:pStyle w:val="TableParagraph"/>
              <w:spacing w:before="93"/>
              <w:ind w:right="43"/>
              <w:jc w:val="right"/>
              <w:rPr>
                <w:sz w:val="24"/>
                <w:szCs w:val="24"/>
              </w:rPr>
            </w:pPr>
            <w:r w:rsidRPr="00315AEF">
              <w:rPr>
                <w:sz w:val="24"/>
                <w:szCs w:val="24"/>
              </w:rPr>
              <w:t>5</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ind w:right="43"/>
              <w:jc w:val="right"/>
              <w:rPr>
                <w:sz w:val="24"/>
                <w:szCs w:val="24"/>
              </w:rPr>
            </w:pPr>
            <w:r w:rsidRPr="00315AEF">
              <w:rPr>
                <w:sz w:val="24"/>
                <w:szCs w:val="24"/>
              </w:rPr>
              <w:t>2</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ind w:left="57" w:right="65" w:firstLine="19"/>
              <w:rPr>
                <w:sz w:val="24"/>
                <w:szCs w:val="24"/>
              </w:rPr>
            </w:pPr>
            <w:r w:rsidRPr="00315AEF">
              <w:rPr>
                <w:sz w:val="24"/>
                <w:szCs w:val="24"/>
              </w:rPr>
              <w:t>Расстояние от бровки земляного полотна до границы зоны жилой застройки,</w:t>
            </w:r>
          </w:p>
          <w:p w:rsidR="009321D2" w:rsidRPr="00315AEF" w:rsidRDefault="009321D2" w:rsidP="0079156E">
            <w:pPr>
              <w:pStyle w:val="TableParagraph"/>
              <w:ind w:left="57"/>
              <w:rPr>
                <w:sz w:val="24"/>
                <w:szCs w:val="24"/>
              </w:rPr>
            </w:pPr>
            <w:r w:rsidRPr="00315AEF">
              <w:rPr>
                <w:sz w:val="24"/>
                <w:szCs w:val="24"/>
              </w:rPr>
              <w:t>м</w:t>
            </w: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Категории I, II, III</w:t>
            </w:r>
          </w:p>
        </w:tc>
        <w:tc>
          <w:tcPr>
            <w:tcW w:w="2127" w:type="dxa"/>
            <w:gridSpan w:val="2"/>
          </w:tcPr>
          <w:p w:rsidR="009321D2" w:rsidRPr="00315AEF" w:rsidRDefault="009321D2" w:rsidP="0079156E">
            <w:pPr>
              <w:pStyle w:val="TableParagraph"/>
              <w:ind w:left="88"/>
              <w:rPr>
                <w:sz w:val="24"/>
                <w:szCs w:val="24"/>
              </w:rPr>
            </w:pPr>
            <w:r w:rsidRPr="00315AEF">
              <w:rPr>
                <w:sz w:val="24"/>
                <w:szCs w:val="24"/>
              </w:rPr>
              <w:t xml:space="preserve">100/50 </w:t>
            </w:r>
            <w:hyperlink w:anchor="_bookmark5" w:history="1">
              <w:r w:rsidRPr="00315AEF">
                <w:rPr>
                  <w:sz w:val="24"/>
                  <w:szCs w:val="24"/>
                </w:rPr>
                <w:t>&lt;*&gt;</w:t>
              </w:r>
            </w:hyperlink>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Pr>
          <w:p w:rsidR="009321D2" w:rsidRPr="00315AEF" w:rsidRDefault="009321D2" w:rsidP="0079156E">
            <w:pPr>
              <w:pStyle w:val="TableParagraph"/>
              <w:ind w:left="57"/>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ind w:left="88"/>
              <w:rPr>
                <w:sz w:val="24"/>
                <w:szCs w:val="24"/>
              </w:rPr>
            </w:pPr>
            <w:r w:rsidRPr="00315AEF">
              <w:rPr>
                <w:sz w:val="24"/>
                <w:szCs w:val="24"/>
              </w:rPr>
              <w:t xml:space="preserve">50/25 </w:t>
            </w:r>
            <w:hyperlink w:anchor="_bookmark5" w:history="1">
              <w:r w:rsidRPr="00315AEF">
                <w:rPr>
                  <w:sz w:val="24"/>
                  <w:szCs w:val="24"/>
                </w:rPr>
                <w:t>&lt;*&gt;</w:t>
              </w:r>
            </w:hyperlink>
          </w:p>
        </w:tc>
      </w:tr>
      <w:tr w:rsidR="009321D2" w:rsidRPr="00315AEF" w:rsidTr="0079156E">
        <w:trPr>
          <w:trHeight w:val="276"/>
        </w:trPr>
        <w:tc>
          <w:tcPr>
            <w:tcW w:w="2127" w:type="dxa"/>
            <w:vMerge/>
            <w:tcBorders>
              <w:top w:val="nil"/>
            </w:tcBorders>
          </w:tcPr>
          <w:p w:rsidR="009321D2" w:rsidRPr="00315AEF" w:rsidRDefault="009321D2" w:rsidP="0079156E">
            <w:pPr>
              <w:rPr>
                <w:sz w:val="24"/>
                <w:szCs w:val="24"/>
              </w:rPr>
            </w:pPr>
          </w:p>
        </w:tc>
        <w:tc>
          <w:tcPr>
            <w:tcW w:w="1984" w:type="dxa"/>
            <w:vMerge/>
          </w:tcPr>
          <w:p w:rsidR="009321D2" w:rsidRPr="00315AEF" w:rsidRDefault="009321D2" w:rsidP="0079156E">
            <w:pPr>
              <w:pStyle w:val="TableParagraph"/>
              <w:ind w:left="57"/>
              <w:rPr>
                <w:sz w:val="24"/>
                <w:szCs w:val="24"/>
              </w:rPr>
            </w:pPr>
          </w:p>
        </w:tc>
        <w:tc>
          <w:tcPr>
            <w:tcW w:w="5387" w:type="dxa"/>
            <w:gridSpan w:val="4"/>
            <w:vMerge w:val="restart"/>
            <w:vAlign w:val="center"/>
          </w:tcPr>
          <w:p w:rsidR="009321D2" w:rsidRPr="00315AEF" w:rsidRDefault="009321D2" w:rsidP="0079156E">
            <w:pPr>
              <w:pStyle w:val="TableParagraph"/>
              <w:spacing w:before="0"/>
              <w:ind w:left="82"/>
              <w:jc w:val="left"/>
              <w:rPr>
                <w:sz w:val="24"/>
                <w:szCs w:val="24"/>
              </w:rPr>
            </w:pPr>
            <w:bookmarkStart w:id="115" w:name="_bookmark5"/>
            <w:bookmarkEnd w:id="115"/>
            <w:r w:rsidRPr="00315AEF">
              <w:rPr>
                <w:sz w:val="24"/>
                <w:szCs w:val="24"/>
              </w:rPr>
              <w:t>&lt;*&gt; До садоводческих и огороднических (дачных)</w:t>
            </w:r>
          </w:p>
          <w:p w:rsidR="009321D2" w:rsidRPr="00315AEF" w:rsidRDefault="009321D2" w:rsidP="0079156E">
            <w:pPr>
              <w:pStyle w:val="TableParagraph"/>
              <w:spacing w:before="0"/>
              <w:ind w:left="63"/>
              <w:jc w:val="left"/>
              <w:rPr>
                <w:sz w:val="24"/>
                <w:szCs w:val="24"/>
              </w:rPr>
            </w:pPr>
            <w:r w:rsidRPr="00315AEF">
              <w:rPr>
                <w:sz w:val="24"/>
                <w:szCs w:val="24"/>
              </w:rPr>
              <w:t>объединений</w:t>
            </w:r>
          </w:p>
        </w:tc>
      </w:tr>
      <w:tr w:rsidR="009321D2" w:rsidRPr="00315AEF" w:rsidTr="0079156E">
        <w:trPr>
          <w:trHeight w:val="663"/>
        </w:trPr>
        <w:tc>
          <w:tcPr>
            <w:tcW w:w="2127" w:type="dxa"/>
            <w:tcBorders>
              <w:top w:val="nil"/>
            </w:tcBorders>
          </w:tcPr>
          <w:p w:rsidR="009321D2" w:rsidRPr="00315AEF" w:rsidRDefault="009321D2" w:rsidP="0079156E">
            <w:pPr>
              <w:pStyle w:val="TableParagraph"/>
              <w:spacing w:before="0"/>
              <w:ind w:left="0"/>
              <w:rPr>
                <w:sz w:val="24"/>
                <w:szCs w:val="24"/>
              </w:rPr>
            </w:pPr>
          </w:p>
        </w:tc>
        <w:tc>
          <w:tcPr>
            <w:tcW w:w="1984" w:type="dxa"/>
            <w:vMerge/>
          </w:tcPr>
          <w:p w:rsidR="009321D2" w:rsidRPr="00315AEF" w:rsidRDefault="009321D2" w:rsidP="0079156E">
            <w:pPr>
              <w:pStyle w:val="TableParagraph"/>
              <w:ind w:left="57"/>
              <w:rPr>
                <w:sz w:val="24"/>
                <w:szCs w:val="24"/>
              </w:rPr>
            </w:pPr>
          </w:p>
        </w:tc>
        <w:tc>
          <w:tcPr>
            <w:tcW w:w="5387" w:type="dxa"/>
            <w:gridSpan w:val="4"/>
            <w:vMerge/>
          </w:tcPr>
          <w:p w:rsidR="009321D2" w:rsidRPr="00315AEF" w:rsidRDefault="009321D2" w:rsidP="0079156E">
            <w:pPr>
              <w:pStyle w:val="TableParagraph"/>
              <w:ind w:left="63"/>
              <w:rPr>
                <w:sz w:val="24"/>
                <w:szCs w:val="24"/>
              </w:rPr>
            </w:pPr>
          </w:p>
        </w:tc>
      </w:tr>
      <w:tr w:rsidR="009321D2" w:rsidRPr="00315AEF" w:rsidTr="0079156E">
        <w:trPr>
          <w:trHeight w:val="1127"/>
        </w:trPr>
        <w:tc>
          <w:tcPr>
            <w:tcW w:w="2127" w:type="dxa"/>
            <w:vMerge w:val="restart"/>
          </w:tcPr>
          <w:p w:rsidR="009321D2" w:rsidRPr="00315AEF" w:rsidRDefault="009321D2" w:rsidP="0079156E">
            <w:pPr>
              <w:pStyle w:val="TableParagraph"/>
              <w:spacing w:before="0"/>
              <w:rPr>
                <w:sz w:val="24"/>
                <w:szCs w:val="24"/>
              </w:rPr>
            </w:pPr>
          </w:p>
        </w:tc>
        <w:tc>
          <w:tcPr>
            <w:tcW w:w="1984" w:type="dxa"/>
          </w:tcPr>
          <w:p w:rsidR="009321D2" w:rsidRPr="00315AEF" w:rsidRDefault="009321D2" w:rsidP="0079156E">
            <w:pPr>
              <w:pStyle w:val="TableParagraph"/>
              <w:spacing w:before="0"/>
              <w:ind w:left="57" w:right="445" w:firstLine="19"/>
              <w:rPr>
                <w:sz w:val="24"/>
                <w:szCs w:val="24"/>
              </w:rPr>
            </w:pPr>
            <w:r w:rsidRPr="00315AEF">
              <w:rPr>
                <w:sz w:val="24"/>
                <w:szCs w:val="24"/>
              </w:rPr>
              <w:t>Минимальная длина остановочной площадки, м</w:t>
            </w:r>
          </w:p>
        </w:tc>
        <w:tc>
          <w:tcPr>
            <w:tcW w:w="5387" w:type="dxa"/>
            <w:gridSpan w:val="4"/>
          </w:tcPr>
          <w:p w:rsidR="009321D2" w:rsidRPr="00315AEF" w:rsidRDefault="009321D2" w:rsidP="0079156E">
            <w:pPr>
              <w:pStyle w:val="TableParagraph"/>
              <w:ind w:right="45"/>
              <w:jc w:val="right"/>
              <w:rPr>
                <w:sz w:val="24"/>
                <w:szCs w:val="24"/>
              </w:rPr>
            </w:pPr>
            <w:r w:rsidRPr="00315AEF">
              <w:rPr>
                <w:sz w:val="24"/>
                <w:szCs w:val="24"/>
              </w:rPr>
              <w:t>10</w:t>
            </w:r>
          </w:p>
        </w:tc>
      </w:tr>
      <w:tr w:rsidR="009321D2" w:rsidRPr="00315AEF" w:rsidTr="0079156E">
        <w:trPr>
          <w:trHeight w:val="1411"/>
        </w:trPr>
        <w:tc>
          <w:tcPr>
            <w:tcW w:w="2127" w:type="dxa"/>
            <w:vMerge/>
            <w:tcBorders>
              <w:top w:val="nil"/>
            </w:tcBorders>
          </w:tcPr>
          <w:p w:rsidR="009321D2" w:rsidRPr="00315AEF" w:rsidRDefault="009321D2" w:rsidP="0079156E">
            <w:pPr>
              <w:rPr>
                <w:sz w:val="24"/>
                <w:szCs w:val="24"/>
              </w:rPr>
            </w:pPr>
          </w:p>
        </w:tc>
        <w:tc>
          <w:tcPr>
            <w:tcW w:w="1984" w:type="dxa"/>
          </w:tcPr>
          <w:p w:rsidR="009321D2" w:rsidRPr="00315AEF" w:rsidRDefault="009321D2" w:rsidP="0079156E">
            <w:pPr>
              <w:pStyle w:val="TableParagraph"/>
              <w:spacing w:before="0"/>
              <w:ind w:left="57" w:right="38" w:firstLine="19"/>
              <w:rPr>
                <w:sz w:val="24"/>
                <w:szCs w:val="24"/>
              </w:rPr>
            </w:pPr>
            <w:r w:rsidRPr="00315AEF">
              <w:rPr>
                <w:sz w:val="24"/>
                <w:szCs w:val="24"/>
              </w:rPr>
              <w:t>Минимально допустимые радиусы кривых в плане для размещения остановок, м</w:t>
            </w:r>
          </w:p>
        </w:tc>
        <w:tc>
          <w:tcPr>
            <w:tcW w:w="5387" w:type="dxa"/>
            <w:gridSpan w:val="4"/>
            <w:vAlign w:val="center"/>
          </w:tcPr>
          <w:p w:rsidR="009321D2" w:rsidRPr="00315AEF" w:rsidRDefault="009321D2" w:rsidP="0079156E">
            <w:pPr>
              <w:pStyle w:val="TableParagraph"/>
              <w:spacing w:before="0"/>
              <w:ind w:left="63" w:right="544" w:firstLine="19"/>
              <w:jc w:val="left"/>
              <w:rPr>
                <w:sz w:val="24"/>
                <w:szCs w:val="24"/>
              </w:rPr>
            </w:pPr>
            <w:r w:rsidRPr="00315AEF">
              <w:rPr>
                <w:sz w:val="24"/>
                <w:szCs w:val="24"/>
              </w:rPr>
              <w:t>На автомобильных дорогах I - II категорий - 1000, на автомобильных дорогах III категории - 600, на автомобильных дорогах IV - V категорий - 400</w:t>
            </w:r>
          </w:p>
        </w:tc>
      </w:tr>
      <w:tr w:rsidR="009321D2" w:rsidRPr="00315AEF" w:rsidTr="0079156E">
        <w:trPr>
          <w:trHeight w:val="784"/>
        </w:trPr>
        <w:tc>
          <w:tcPr>
            <w:tcW w:w="2127" w:type="dxa"/>
            <w:vMerge/>
            <w:tcBorders>
              <w:top w:val="nil"/>
            </w:tcBorders>
          </w:tcPr>
          <w:p w:rsidR="009321D2" w:rsidRPr="00315AEF" w:rsidRDefault="009321D2" w:rsidP="0079156E">
            <w:pPr>
              <w:rPr>
                <w:sz w:val="24"/>
                <w:szCs w:val="24"/>
              </w:rPr>
            </w:pPr>
          </w:p>
        </w:tc>
        <w:tc>
          <w:tcPr>
            <w:tcW w:w="1984" w:type="dxa"/>
          </w:tcPr>
          <w:p w:rsidR="009321D2" w:rsidRPr="00315AEF" w:rsidRDefault="009321D2" w:rsidP="0079156E">
            <w:pPr>
              <w:pStyle w:val="TableParagraph"/>
              <w:spacing w:before="0"/>
              <w:ind w:left="57" w:right="31" w:firstLine="19"/>
              <w:rPr>
                <w:sz w:val="24"/>
                <w:szCs w:val="24"/>
              </w:rPr>
            </w:pPr>
            <w:r w:rsidRPr="00315AEF">
              <w:rPr>
                <w:sz w:val="24"/>
                <w:szCs w:val="24"/>
              </w:rPr>
              <w:t>Минимальное расстояние между остановочными пунктами, км</w:t>
            </w:r>
          </w:p>
        </w:tc>
        <w:tc>
          <w:tcPr>
            <w:tcW w:w="5387" w:type="dxa"/>
            <w:gridSpan w:val="4"/>
          </w:tcPr>
          <w:p w:rsidR="009321D2" w:rsidRPr="00315AEF" w:rsidRDefault="009321D2" w:rsidP="0079156E">
            <w:pPr>
              <w:pStyle w:val="TableParagraph"/>
              <w:spacing w:before="97"/>
              <w:ind w:left="82"/>
              <w:rPr>
                <w:sz w:val="24"/>
                <w:szCs w:val="24"/>
              </w:rPr>
            </w:pPr>
            <w:r w:rsidRPr="00315AEF">
              <w:rPr>
                <w:sz w:val="24"/>
                <w:szCs w:val="24"/>
              </w:rPr>
              <w:t>Для автомобильных дорог I - III категорий - 3,0</w:t>
            </w:r>
          </w:p>
        </w:tc>
      </w:tr>
      <w:tr w:rsidR="009321D2" w:rsidRPr="00315AEF" w:rsidTr="0079156E">
        <w:trPr>
          <w:trHeight w:val="480"/>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0"/>
              <w:ind w:left="57" w:right="31" w:firstLine="19"/>
              <w:rPr>
                <w:sz w:val="24"/>
                <w:szCs w:val="24"/>
              </w:rPr>
            </w:pPr>
            <w:r w:rsidRPr="00315AEF">
              <w:rPr>
                <w:sz w:val="24"/>
                <w:szCs w:val="24"/>
              </w:rPr>
              <w:t>Минимальное расстояние между площадками отдыха на автомобильных дорогах, км</w:t>
            </w: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Категории I, II</w:t>
            </w:r>
          </w:p>
        </w:tc>
        <w:tc>
          <w:tcPr>
            <w:tcW w:w="2127" w:type="dxa"/>
            <w:gridSpan w:val="2"/>
          </w:tcPr>
          <w:p w:rsidR="009321D2" w:rsidRPr="00315AEF" w:rsidRDefault="009321D2" w:rsidP="0079156E">
            <w:pPr>
              <w:pStyle w:val="TableParagraph"/>
              <w:ind w:right="45"/>
              <w:jc w:val="right"/>
              <w:rPr>
                <w:sz w:val="24"/>
                <w:szCs w:val="24"/>
              </w:rPr>
            </w:pPr>
            <w:r w:rsidRPr="00315AEF">
              <w:rPr>
                <w:sz w:val="24"/>
                <w:szCs w:val="24"/>
              </w:rPr>
              <w:t>20</w:t>
            </w:r>
          </w:p>
        </w:tc>
      </w:tr>
      <w:tr w:rsidR="009321D2" w:rsidRPr="00315AEF" w:rsidTr="0079156E">
        <w:trPr>
          <w:trHeight w:val="571"/>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ind w:right="45"/>
              <w:jc w:val="right"/>
              <w:rPr>
                <w:sz w:val="24"/>
                <w:szCs w:val="24"/>
              </w:rPr>
            </w:pPr>
            <w:r w:rsidRPr="00315AEF">
              <w:rPr>
                <w:sz w:val="24"/>
                <w:szCs w:val="24"/>
              </w:rPr>
              <w:t>35</w:t>
            </w:r>
          </w:p>
        </w:tc>
      </w:tr>
      <w:tr w:rsidR="009321D2" w:rsidRPr="00315AEF" w:rsidTr="0079156E">
        <w:trPr>
          <w:trHeight w:val="34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ind w:right="45"/>
              <w:jc w:val="right"/>
              <w:rPr>
                <w:sz w:val="24"/>
                <w:szCs w:val="24"/>
              </w:rPr>
            </w:pPr>
            <w:r w:rsidRPr="00315AEF">
              <w:rPr>
                <w:sz w:val="24"/>
                <w:szCs w:val="24"/>
              </w:rPr>
              <w:t>55</w:t>
            </w:r>
          </w:p>
        </w:tc>
      </w:tr>
      <w:tr w:rsidR="009321D2" w:rsidRPr="00315AEF" w:rsidTr="0079156E">
        <w:trPr>
          <w:trHeight w:val="758"/>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0"/>
              <w:ind w:left="57" w:right="-6" w:firstLine="19"/>
              <w:rPr>
                <w:sz w:val="24"/>
                <w:szCs w:val="24"/>
              </w:rPr>
            </w:pPr>
            <w:r w:rsidRPr="00315AEF">
              <w:rPr>
                <w:sz w:val="24"/>
                <w:szCs w:val="24"/>
              </w:rPr>
              <w:t>Минимальная вместимость площадок отдыха на автомобильных дорогах, авт.</w:t>
            </w:r>
          </w:p>
        </w:tc>
        <w:tc>
          <w:tcPr>
            <w:tcW w:w="3260" w:type="dxa"/>
            <w:gridSpan w:val="2"/>
          </w:tcPr>
          <w:p w:rsidR="009321D2" w:rsidRPr="00315AEF" w:rsidRDefault="009321D2" w:rsidP="0079156E">
            <w:pPr>
              <w:pStyle w:val="TableParagraph"/>
              <w:spacing w:before="0" w:line="237" w:lineRule="auto"/>
              <w:ind w:left="63" w:right="433" w:firstLine="19"/>
              <w:rPr>
                <w:sz w:val="24"/>
                <w:szCs w:val="24"/>
              </w:rPr>
            </w:pPr>
            <w:r w:rsidRPr="00315AEF">
              <w:rPr>
                <w:sz w:val="24"/>
                <w:szCs w:val="24"/>
              </w:rPr>
              <w:t>Категория I (при интенсивности движения до 30000 ед./сут.)</w:t>
            </w:r>
          </w:p>
        </w:tc>
        <w:tc>
          <w:tcPr>
            <w:tcW w:w="2127" w:type="dxa"/>
            <w:gridSpan w:val="2"/>
          </w:tcPr>
          <w:p w:rsidR="009321D2" w:rsidRPr="00315AEF" w:rsidRDefault="009321D2" w:rsidP="0079156E">
            <w:pPr>
              <w:pStyle w:val="TableParagraph"/>
              <w:spacing w:before="97"/>
              <w:ind w:right="45"/>
              <w:jc w:val="right"/>
              <w:rPr>
                <w:sz w:val="24"/>
                <w:szCs w:val="24"/>
              </w:rPr>
            </w:pPr>
            <w:r w:rsidRPr="00315AEF">
              <w:rPr>
                <w:sz w:val="24"/>
                <w:szCs w:val="24"/>
              </w:rPr>
              <w:t>20</w:t>
            </w:r>
          </w:p>
        </w:tc>
      </w:tr>
      <w:tr w:rsidR="009321D2" w:rsidRPr="00315AEF" w:rsidTr="0079156E">
        <w:trPr>
          <w:trHeight w:val="503"/>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Категории II, III, IV</w:t>
            </w:r>
          </w:p>
        </w:tc>
        <w:tc>
          <w:tcPr>
            <w:tcW w:w="2127" w:type="dxa"/>
            <w:gridSpan w:val="2"/>
          </w:tcPr>
          <w:p w:rsidR="009321D2" w:rsidRPr="00315AEF" w:rsidRDefault="009321D2" w:rsidP="0079156E">
            <w:pPr>
              <w:pStyle w:val="TableParagraph"/>
              <w:ind w:right="45"/>
              <w:jc w:val="right"/>
              <w:rPr>
                <w:sz w:val="24"/>
                <w:szCs w:val="24"/>
              </w:rPr>
            </w:pPr>
            <w:r w:rsidRPr="00315AEF">
              <w:rPr>
                <w:sz w:val="24"/>
                <w:szCs w:val="24"/>
              </w:rPr>
              <w:t>10</w:t>
            </w:r>
          </w:p>
        </w:tc>
      </w:tr>
      <w:tr w:rsidR="009321D2" w:rsidRPr="00315AEF" w:rsidTr="0079156E">
        <w:trPr>
          <w:trHeight w:val="557"/>
        </w:trPr>
        <w:tc>
          <w:tcPr>
            <w:tcW w:w="2127" w:type="dxa"/>
            <w:vMerge w:val="restart"/>
          </w:tcPr>
          <w:p w:rsidR="009321D2" w:rsidRPr="00315AEF" w:rsidRDefault="009321D2" w:rsidP="0079156E">
            <w:pPr>
              <w:pStyle w:val="TableParagraph"/>
              <w:spacing w:before="97"/>
              <w:ind w:left="62" w:right="75" w:firstLine="81"/>
              <w:rPr>
                <w:sz w:val="24"/>
                <w:szCs w:val="24"/>
              </w:rPr>
            </w:pPr>
            <w:r w:rsidRPr="00315AEF">
              <w:rPr>
                <w:sz w:val="24"/>
                <w:szCs w:val="24"/>
              </w:rPr>
              <w:t xml:space="preserve">Производствен ные объекты, используемые при капитальном ремонте, ремонте, содержании автомобильных дорог общего пользования регионального </w:t>
            </w:r>
            <w:r w:rsidRPr="00315AEF">
              <w:rPr>
                <w:spacing w:val="-12"/>
                <w:sz w:val="24"/>
                <w:szCs w:val="24"/>
              </w:rPr>
              <w:t xml:space="preserve">и </w:t>
            </w:r>
            <w:r w:rsidRPr="00315AEF">
              <w:rPr>
                <w:sz w:val="24"/>
                <w:szCs w:val="24"/>
              </w:rPr>
              <w:t>межмуниципаль ного значения</w:t>
            </w:r>
          </w:p>
        </w:tc>
        <w:tc>
          <w:tcPr>
            <w:tcW w:w="1984" w:type="dxa"/>
            <w:vMerge w:val="restart"/>
          </w:tcPr>
          <w:p w:rsidR="009321D2" w:rsidRPr="00315AEF" w:rsidRDefault="009321D2" w:rsidP="0079156E">
            <w:pPr>
              <w:pStyle w:val="TableParagraph"/>
              <w:spacing w:before="0"/>
              <w:ind w:left="57" w:right="193" w:firstLine="19"/>
              <w:rPr>
                <w:sz w:val="24"/>
                <w:szCs w:val="24"/>
              </w:rPr>
            </w:pPr>
            <w:r w:rsidRPr="00315AEF">
              <w:rPr>
                <w:sz w:val="24"/>
                <w:szCs w:val="24"/>
              </w:rPr>
              <w:t>Протяженность участков автомобильных дорог, обслуживаемых дорожно- ремонтным строительным управлением, км</w:t>
            </w:r>
          </w:p>
        </w:tc>
        <w:tc>
          <w:tcPr>
            <w:tcW w:w="3260" w:type="dxa"/>
            <w:gridSpan w:val="2"/>
          </w:tcPr>
          <w:p w:rsidR="009321D2" w:rsidRPr="00315AEF" w:rsidRDefault="009321D2" w:rsidP="0079156E">
            <w:pPr>
              <w:pStyle w:val="TableParagraph"/>
              <w:spacing w:before="97"/>
              <w:ind w:left="82"/>
              <w:rPr>
                <w:sz w:val="24"/>
                <w:szCs w:val="24"/>
              </w:rPr>
            </w:pPr>
            <w:r w:rsidRPr="00315AEF">
              <w:rPr>
                <w:sz w:val="24"/>
                <w:szCs w:val="24"/>
              </w:rPr>
              <w:t>Категория I</w:t>
            </w:r>
          </w:p>
        </w:tc>
        <w:tc>
          <w:tcPr>
            <w:tcW w:w="2127" w:type="dxa"/>
            <w:gridSpan w:val="2"/>
          </w:tcPr>
          <w:p w:rsidR="009321D2" w:rsidRPr="00315AEF" w:rsidRDefault="009321D2" w:rsidP="0079156E">
            <w:pPr>
              <w:pStyle w:val="TableParagraph"/>
              <w:spacing w:before="97"/>
              <w:ind w:left="87"/>
              <w:rPr>
                <w:sz w:val="24"/>
                <w:szCs w:val="24"/>
              </w:rPr>
            </w:pPr>
            <w:r w:rsidRPr="00315AEF">
              <w:rPr>
                <w:sz w:val="24"/>
                <w:szCs w:val="24"/>
              </w:rPr>
              <w:t>120 - 150</w:t>
            </w:r>
          </w:p>
        </w:tc>
      </w:tr>
      <w:tr w:rsidR="009321D2" w:rsidRPr="00315AEF" w:rsidTr="0079156E">
        <w:trPr>
          <w:trHeight w:val="484"/>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7"/>
              <w:ind w:left="82"/>
              <w:rPr>
                <w:sz w:val="24"/>
                <w:szCs w:val="24"/>
              </w:rPr>
            </w:pPr>
            <w:r w:rsidRPr="00315AEF">
              <w:rPr>
                <w:sz w:val="24"/>
                <w:szCs w:val="24"/>
              </w:rPr>
              <w:t>Категория II</w:t>
            </w:r>
          </w:p>
        </w:tc>
        <w:tc>
          <w:tcPr>
            <w:tcW w:w="2127" w:type="dxa"/>
            <w:gridSpan w:val="2"/>
          </w:tcPr>
          <w:p w:rsidR="009321D2" w:rsidRPr="00315AEF" w:rsidRDefault="009321D2" w:rsidP="0079156E">
            <w:pPr>
              <w:pStyle w:val="TableParagraph"/>
              <w:spacing w:before="97"/>
              <w:ind w:left="87"/>
              <w:rPr>
                <w:sz w:val="24"/>
                <w:szCs w:val="24"/>
              </w:rPr>
            </w:pPr>
            <w:r w:rsidRPr="00315AEF">
              <w:rPr>
                <w:sz w:val="24"/>
                <w:szCs w:val="24"/>
              </w:rPr>
              <w:t>150 - 200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III</w:t>
            </w:r>
          </w:p>
        </w:tc>
        <w:tc>
          <w:tcPr>
            <w:tcW w:w="2127" w:type="dxa"/>
            <w:gridSpan w:val="2"/>
          </w:tcPr>
          <w:p w:rsidR="009321D2" w:rsidRPr="00315AEF" w:rsidRDefault="009321D2" w:rsidP="0079156E">
            <w:pPr>
              <w:pStyle w:val="TableParagraph"/>
              <w:ind w:left="87"/>
              <w:rPr>
                <w:sz w:val="24"/>
                <w:szCs w:val="24"/>
              </w:rPr>
            </w:pPr>
            <w:r w:rsidRPr="00315AEF">
              <w:rPr>
                <w:sz w:val="24"/>
                <w:szCs w:val="24"/>
              </w:rPr>
              <w:t>200 - 250</w:t>
            </w:r>
          </w:p>
        </w:tc>
      </w:tr>
      <w:tr w:rsidR="009321D2" w:rsidRPr="00315AEF" w:rsidTr="0079156E">
        <w:trPr>
          <w:trHeight w:val="47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ind w:left="82"/>
              <w:rPr>
                <w:sz w:val="24"/>
                <w:szCs w:val="24"/>
              </w:rPr>
            </w:pPr>
            <w:r w:rsidRPr="00315AEF">
              <w:rPr>
                <w:sz w:val="24"/>
                <w:szCs w:val="24"/>
              </w:rPr>
              <w:t>Категория IV</w:t>
            </w:r>
          </w:p>
        </w:tc>
        <w:tc>
          <w:tcPr>
            <w:tcW w:w="2127" w:type="dxa"/>
            <w:gridSpan w:val="2"/>
          </w:tcPr>
          <w:p w:rsidR="009321D2" w:rsidRPr="00315AEF" w:rsidRDefault="009321D2" w:rsidP="0079156E">
            <w:pPr>
              <w:pStyle w:val="TableParagraph"/>
              <w:ind w:left="87"/>
              <w:rPr>
                <w:sz w:val="24"/>
                <w:szCs w:val="24"/>
              </w:rPr>
            </w:pPr>
            <w:r w:rsidRPr="00315AEF">
              <w:rPr>
                <w:sz w:val="24"/>
                <w:szCs w:val="24"/>
              </w:rPr>
              <w:t>250 - 300</w:t>
            </w:r>
          </w:p>
        </w:tc>
      </w:tr>
      <w:tr w:rsidR="009321D2" w:rsidRPr="00315AEF" w:rsidTr="0079156E">
        <w:trPr>
          <w:trHeight w:val="53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260" w:type="dxa"/>
            <w:gridSpan w:val="2"/>
          </w:tcPr>
          <w:p w:rsidR="009321D2" w:rsidRPr="00315AEF" w:rsidRDefault="009321D2" w:rsidP="0079156E">
            <w:pPr>
              <w:pStyle w:val="TableParagraph"/>
              <w:spacing w:before="93"/>
              <w:ind w:left="82"/>
              <w:rPr>
                <w:sz w:val="24"/>
                <w:szCs w:val="24"/>
              </w:rPr>
            </w:pPr>
            <w:r w:rsidRPr="00315AEF">
              <w:rPr>
                <w:sz w:val="24"/>
                <w:szCs w:val="24"/>
              </w:rPr>
              <w:t>Категория V</w:t>
            </w:r>
          </w:p>
        </w:tc>
        <w:tc>
          <w:tcPr>
            <w:tcW w:w="2127" w:type="dxa"/>
            <w:gridSpan w:val="2"/>
          </w:tcPr>
          <w:p w:rsidR="009321D2" w:rsidRPr="00315AEF" w:rsidRDefault="009321D2" w:rsidP="0079156E">
            <w:pPr>
              <w:pStyle w:val="TableParagraph"/>
              <w:spacing w:before="93"/>
              <w:ind w:left="87"/>
              <w:rPr>
                <w:sz w:val="24"/>
                <w:szCs w:val="24"/>
              </w:rPr>
            </w:pPr>
            <w:r w:rsidRPr="00315AEF">
              <w:rPr>
                <w:sz w:val="24"/>
                <w:szCs w:val="24"/>
              </w:rPr>
              <w:t>300 - 400</w:t>
            </w:r>
          </w:p>
        </w:tc>
      </w:tr>
      <w:tr w:rsidR="009321D2" w:rsidRPr="00315AEF" w:rsidTr="0079156E">
        <w:trPr>
          <w:trHeight w:val="1419"/>
        </w:trPr>
        <w:tc>
          <w:tcPr>
            <w:tcW w:w="2127" w:type="dxa"/>
            <w:vMerge/>
            <w:tcBorders>
              <w:top w:val="nil"/>
            </w:tcBorders>
          </w:tcPr>
          <w:p w:rsidR="009321D2" w:rsidRPr="00315AEF" w:rsidRDefault="009321D2" w:rsidP="0079156E">
            <w:pPr>
              <w:rPr>
                <w:sz w:val="24"/>
                <w:szCs w:val="24"/>
              </w:rPr>
            </w:pPr>
          </w:p>
        </w:tc>
        <w:tc>
          <w:tcPr>
            <w:tcW w:w="1984" w:type="dxa"/>
          </w:tcPr>
          <w:p w:rsidR="009321D2" w:rsidRPr="00315AEF" w:rsidRDefault="009321D2" w:rsidP="0079156E">
            <w:pPr>
              <w:pStyle w:val="TableParagraph"/>
              <w:spacing w:before="0"/>
              <w:ind w:left="57" w:right="268" w:firstLine="19"/>
              <w:rPr>
                <w:sz w:val="24"/>
                <w:szCs w:val="24"/>
              </w:rPr>
            </w:pPr>
            <w:r w:rsidRPr="00315AEF">
              <w:rPr>
                <w:sz w:val="24"/>
                <w:szCs w:val="24"/>
              </w:rPr>
              <w:t>Протяженность участков дорог, обслуживаемых дорожно- ремонтным пунктом, км</w:t>
            </w:r>
          </w:p>
        </w:tc>
        <w:tc>
          <w:tcPr>
            <w:tcW w:w="5387" w:type="dxa"/>
            <w:gridSpan w:val="4"/>
          </w:tcPr>
          <w:p w:rsidR="009321D2" w:rsidRPr="00315AEF" w:rsidRDefault="009321D2" w:rsidP="0079156E">
            <w:pPr>
              <w:pStyle w:val="TableParagraph"/>
              <w:spacing w:before="97"/>
              <w:ind w:left="82"/>
              <w:rPr>
                <w:sz w:val="24"/>
                <w:szCs w:val="24"/>
              </w:rPr>
            </w:pPr>
            <w:r w:rsidRPr="00315AEF">
              <w:rPr>
                <w:sz w:val="24"/>
                <w:szCs w:val="24"/>
              </w:rPr>
              <w:t>30 - 70</w:t>
            </w:r>
          </w:p>
        </w:tc>
      </w:tr>
      <w:tr w:rsidR="009321D2" w:rsidRPr="00315AEF" w:rsidTr="0079156E">
        <w:trPr>
          <w:trHeight w:val="1922"/>
        </w:trPr>
        <w:tc>
          <w:tcPr>
            <w:tcW w:w="2127" w:type="dxa"/>
            <w:vMerge/>
            <w:tcBorders>
              <w:top w:val="nil"/>
            </w:tcBorders>
          </w:tcPr>
          <w:p w:rsidR="009321D2" w:rsidRPr="00315AEF" w:rsidRDefault="009321D2" w:rsidP="0079156E">
            <w:pPr>
              <w:rPr>
                <w:sz w:val="24"/>
                <w:szCs w:val="24"/>
              </w:rPr>
            </w:pPr>
          </w:p>
        </w:tc>
        <w:tc>
          <w:tcPr>
            <w:tcW w:w="1984" w:type="dxa"/>
            <w:vAlign w:val="center"/>
          </w:tcPr>
          <w:p w:rsidR="009321D2" w:rsidRPr="00315AEF" w:rsidRDefault="009321D2" w:rsidP="0079156E">
            <w:pPr>
              <w:pStyle w:val="TableParagraph"/>
              <w:spacing w:before="0"/>
              <w:ind w:left="57" w:firstLine="19"/>
              <w:jc w:val="left"/>
              <w:rPr>
                <w:sz w:val="24"/>
                <w:szCs w:val="24"/>
              </w:rPr>
            </w:pPr>
            <w:r w:rsidRPr="00315AEF">
              <w:rPr>
                <w:sz w:val="24"/>
                <w:szCs w:val="24"/>
              </w:rPr>
              <w:t>Минимальный размер земельного участка для размещения дорожно- ремонтного пункта, га</w:t>
            </w:r>
          </w:p>
        </w:tc>
        <w:tc>
          <w:tcPr>
            <w:tcW w:w="5387" w:type="dxa"/>
            <w:gridSpan w:val="4"/>
          </w:tcPr>
          <w:p w:rsidR="009321D2" w:rsidRPr="00315AEF" w:rsidRDefault="009321D2" w:rsidP="0079156E">
            <w:pPr>
              <w:pStyle w:val="TableParagraph"/>
              <w:ind w:right="41"/>
              <w:jc w:val="right"/>
              <w:rPr>
                <w:sz w:val="24"/>
                <w:szCs w:val="24"/>
              </w:rPr>
            </w:pPr>
            <w:r w:rsidRPr="00315AEF">
              <w:rPr>
                <w:sz w:val="24"/>
                <w:szCs w:val="24"/>
              </w:rPr>
              <w:t>0,70</w:t>
            </w:r>
          </w:p>
        </w:tc>
      </w:tr>
      <w:tr w:rsidR="009321D2" w:rsidRPr="00315AEF" w:rsidTr="0079156E">
        <w:trPr>
          <w:trHeight w:val="750"/>
        </w:trPr>
        <w:tc>
          <w:tcPr>
            <w:tcW w:w="2127" w:type="dxa"/>
            <w:tcBorders>
              <w:bottom w:val="nil"/>
            </w:tcBorders>
          </w:tcPr>
          <w:p w:rsidR="009321D2" w:rsidRPr="00315AEF" w:rsidRDefault="009321D2" w:rsidP="0079156E">
            <w:pPr>
              <w:pStyle w:val="TableParagraph"/>
              <w:spacing w:line="242" w:lineRule="auto"/>
              <w:ind w:left="62" w:right="180" w:firstLine="81"/>
              <w:rPr>
                <w:sz w:val="24"/>
                <w:szCs w:val="24"/>
              </w:rPr>
            </w:pPr>
            <w:r w:rsidRPr="00315AEF">
              <w:rPr>
                <w:sz w:val="24"/>
                <w:szCs w:val="24"/>
              </w:rPr>
              <w:t>Велосипедные дорожки</w:t>
            </w:r>
          </w:p>
        </w:tc>
        <w:tc>
          <w:tcPr>
            <w:tcW w:w="1984" w:type="dxa"/>
          </w:tcPr>
          <w:p w:rsidR="009321D2" w:rsidRPr="00315AEF" w:rsidRDefault="009321D2" w:rsidP="0079156E">
            <w:pPr>
              <w:pStyle w:val="TableParagraph"/>
              <w:spacing w:before="0"/>
              <w:ind w:left="57" w:right="103" w:firstLine="19"/>
              <w:rPr>
                <w:sz w:val="24"/>
                <w:szCs w:val="24"/>
              </w:rPr>
            </w:pPr>
            <w:r w:rsidRPr="00315AEF">
              <w:rPr>
                <w:sz w:val="24"/>
                <w:szCs w:val="24"/>
              </w:rPr>
              <w:t>Расчетная скорость движения, км/час</w:t>
            </w:r>
          </w:p>
        </w:tc>
        <w:tc>
          <w:tcPr>
            <w:tcW w:w="3690" w:type="dxa"/>
            <w:gridSpan w:val="3"/>
          </w:tcPr>
          <w:p w:rsidR="009321D2" w:rsidRPr="00315AEF" w:rsidRDefault="009321D2" w:rsidP="0079156E">
            <w:pPr>
              <w:pStyle w:val="TableParagraph"/>
              <w:spacing w:before="0"/>
              <w:ind w:left="82"/>
              <w:rPr>
                <w:sz w:val="24"/>
                <w:szCs w:val="24"/>
              </w:rPr>
            </w:pPr>
            <w:r w:rsidRPr="00315AEF">
              <w:rPr>
                <w:sz w:val="24"/>
                <w:szCs w:val="24"/>
              </w:rPr>
              <w:t>при новом строительстве</w:t>
            </w:r>
          </w:p>
          <w:p w:rsidR="009321D2" w:rsidRPr="00315AEF" w:rsidRDefault="009321D2" w:rsidP="0079156E">
            <w:pPr>
              <w:pStyle w:val="TableParagraph"/>
              <w:spacing w:before="214"/>
              <w:ind w:left="82"/>
              <w:rPr>
                <w:sz w:val="24"/>
                <w:szCs w:val="24"/>
              </w:rPr>
            </w:pPr>
            <w:r w:rsidRPr="00315AEF">
              <w:rPr>
                <w:sz w:val="24"/>
                <w:szCs w:val="24"/>
              </w:rPr>
              <w:t>в стесненных условиях</w:t>
            </w:r>
          </w:p>
        </w:tc>
        <w:tc>
          <w:tcPr>
            <w:tcW w:w="1697" w:type="dxa"/>
          </w:tcPr>
          <w:p w:rsidR="009321D2" w:rsidRPr="00315AEF" w:rsidRDefault="009321D2" w:rsidP="0079156E">
            <w:pPr>
              <w:pStyle w:val="TableParagraph"/>
              <w:ind w:right="45"/>
              <w:jc w:val="right"/>
              <w:rPr>
                <w:sz w:val="24"/>
                <w:szCs w:val="24"/>
              </w:rPr>
            </w:pPr>
            <w:r w:rsidRPr="00315AEF">
              <w:rPr>
                <w:sz w:val="24"/>
                <w:szCs w:val="24"/>
              </w:rPr>
              <w:t>25</w:t>
            </w:r>
          </w:p>
          <w:p w:rsidR="009321D2" w:rsidRPr="00315AEF" w:rsidRDefault="009321D2" w:rsidP="0079156E">
            <w:pPr>
              <w:pStyle w:val="TableParagraph"/>
              <w:spacing w:before="214"/>
              <w:ind w:right="45"/>
              <w:jc w:val="right"/>
              <w:rPr>
                <w:sz w:val="24"/>
                <w:szCs w:val="24"/>
              </w:rPr>
            </w:pPr>
            <w:r w:rsidRPr="00315AEF">
              <w:rPr>
                <w:sz w:val="24"/>
                <w:szCs w:val="24"/>
              </w:rPr>
              <w:t>15</w:t>
            </w:r>
          </w:p>
        </w:tc>
      </w:tr>
      <w:tr w:rsidR="009321D2" w:rsidRPr="00315AEF" w:rsidTr="0079156E">
        <w:trPr>
          <w:trHeight w:val="934"/>
        </w:trPr>
        <w:tc>
          <w:tcPr>
            <w:tcW w:w="2127" w:type="dxa"/>
            <w:vMerge w:val="restart"/>
          </w:tcPr>
          <w:p w:rsidR="009321D2" w:rsidRPr="00315AEF" w:rsidRDefault="009321D2" w:rsidP="0079156E">
            <w:pPr>
              <w:pStyle w:val="TableParagraph"/>
              <w:spacing w:before="0"/>
              <w:rPr>
                <w:sz w:val="24"/>
                <w:szCs w:val="24"/>
              </w:rPr>
            </w:pPr>
          </w:p>
        </w:tc>
        <w:tc>
          <w:tcPr>
            <w:tcW w:w="1984" w:type="dxa"/>
            <w:tcBorders>
              <w:bottom w:val="nil"/>
            </w:tcBorders>
          </w:tcPr>
          <w:p w:rsidR="009321D2" w:rsidRPr="00315AEF" w:rsidRDefault="009321D2" w:rsidP="0079156E">
            <w:pPr>
              <w:pStyle w:val="TableParagraph"/>
              <w:ind w:left="57" w:right="-13" w:firstLine="19"/>
              <w:rPr>
                <w:sz w:val="24"/>
                <w:szCs w:val="24"/>
              </w:rPr>
            </w:pPr>
            <w:r w:rsidRPr="00315AEF">
              <w:rPr>
                <w:sz w:val="24"/>
                <w:szCs w:val="24"/>
              </w:rPr>
              <w:t>Ширина проезжей части для движения, м, не менее:</w:t>
            </w:r>
          </w:p>
        </w:tc>
        <w:tc>
          <w:tcPr>
            <w:tcW w:w="1532" w:type="dxa"/>
            <w:tcBorders>
              <w:bottom w:val="nil"/>
            </w:tcBorders>
          </w:tcPr>
          <w:p w:rsidR="009321D2" w:rsidRPr="00315AEF" w:rsidRDefault="009321D2" w:rsidP="0079156E">
            <w:pPr>
              <w:pStyle w:val="TableParagraph"/>
              <w:spacing w:line="242" w:lineRule="auto"/>
              <w:ind w:left="130" w:right="92" w:firstLine="201"/>
              <w:rPr>
                <w:sz w:val="24"/>
                <w:szCs w:val="24"/>
              </w:rPr>
            </w:pPr>
            <w:r w:rsidRPr="00315AEF">
              <w:rPr>
                <w:sz w:val="24"/>
                <w:szCs w:val="24"/>
              </w:rPr>
              <w:t>при новом строительстве</w:t>
            </w:r>
          </w:p>
        </w:tc>
        <w:tc>
          <w:tcPr>
            <w:tcW w:w="2158" w:type="dxa"/>
            <w:gridSpan w:val="2"/>
            <w:tcBorders>
              <w:bottom w:val="nil"/>
            </w:tcBorders>
          </w:tcPr>
          <w:p w:rsidR="009321D2" w:rsidRPr="00315AEF" w:rsidRDefault="009321D2" w:rsidP="0079156E">
            <w:pPr>
              <w:pStyle w:val="TableParagraph"/>
              <w:spacing w:line="242" w:lineRule="auto"/>
              <w:ind w:left="611" w:right="351" w:hanging="212"/>
              <w:rPr>
                <w:sz w:val="24"/>
                <w:szCs w:val="24"/>
              </w:rPr>
            </w:pPr>
            <w:r w:rsidRPr="00315AEF">
              <w:rPr>
                <w:sz w:val="24"/>
                <w:szCs w:val="24"/>
              </w:rPr>
              <w:t>в стесненных условиях</w:t>
            </w:r>
          </w:p>
        </w:tc>
        <w:tc>
          <w:tcPr>
            <w:tcW w:w="1697" w:type="dxa"/>
            <w:vMerge w:val="restart"/>
          </w:tcPr>
          <w:p w:rsidR="009321D2" w:rsidRPr="00315AEF" w:rsidRDefault="009321D2" w:rsidP="0079156E">
            <w:pPr>
              <w:pStyle w:val="TableParagraph"/>
              <w:spacing w:before="0"/>
              <w:rPr>
                <w:sz w:val="24"/>
                <w:szCs w:val="24"/>
              </w:rPr>
            </w:pPr>
          </w:p>
        </w:tc>
      </w:tr>
      <w:tr w:rsidR="009321D2" w:rsidRPr="00315AEF" w:rsidTr="0079156E">
        <w:trPr>
          <w:trHeight w:val="582"/>
        </w:trPr>
        <w:tc>
          <w:tcPr>
            <w:tcW w:w="2127" w:type="dxa"/>
            <w:vMerge/>
            <w:tcBorders>
              <w:top w:val="nil"/>
            </w:tcBorders>
          </w:tcPr>
          <w:p w:rsidR="009321D2" w:rsidRPr="00315AEF" w:rsidRDefault="009321D2" w:rsidP="0079156E">
            <w:pPr>
              <w:rPr>
                <w:sz w:val="24"/>
                <w:szCs w:val="24"/>
              </w:rPr>
            </w:pPr>
          </w:p>
        </w:tc>
        <w:tc>
          <w:tcPr>
            <w:tcW w:w="1984" w:type="dxa"/>
            <w:tcBorders>
              <w:top w:val="nil"/>
              <w:bottom w:val="nil"/>
            </w:tcBorders>
          </w:tcPr>
          <w:p w:rsidR="009321D2" w:rsidRPr="00315AEF" w:rsidRDefault="009321D2" w:rsidP="0079156E">
            <w:pPr>
              <w:pStyle w:val="TableParagraph"/>
              <w:spacing w:before="94" w:line="237" w:lineRule="auto"/>
              <w:ind w:left="57" w:right="247" w:firstLine="19"/>
              <w:rPr>
                <w:sz w:val="24"/>
                <w:szCs w:val="24"/>
              </w:rPr>
            </w:pPr>
            <w:r w:rsidRPr="00315AEF">
              <w:rPr>
                <w:sz w:val="24"/>
                <w:szCs w:val="24"/>
              </w:rPr>
              <w:t>однополосного одностороннего</w:t>
            </w:r>
          </w:p>
        </w:tc>
        <w:tc>
          <w:tcPr>
            <w:tcW w:w="1532" w:type="dxa"/>
            <w:tcBorders>
              <w:top w:val="nil"/>
              <w:bottom w:val="nil"/>
            </w:tcBorders>
          </w:tcPr>
          <w:p w:rsidR="009321D2" w:rsidRPr="00315AEF" w:rsidRDefault="009321D2" w:rsidP="0079156E">
            <w:pPr>
              <w:pStyle w:val="TableParagraph"/>
              <w:ind w:right="44"/>
              <w:jc w:val="right"/>
              <w:rPr>
                <w:sz w:val="24"/>
                <w:szCs w:val="24"/>
              </w:rPr>
            </w:pPr>
            <w:r w:rsidRPr="00315AEF">
              <w:rPr>
                <w:sz w:val="24"/>
                <w:szCs w:val="24"/>
              </w:rPr>
              <w:t>1</w:t>
            </w:r>
          </w:p>
        </w:tc>
        <w:tc>
          <w:tcPr>
            <w:tcW w:w="2158" w:type="dxa"/>
            <w:gridSpan w:val="2"/>
            <w:tcBorders>
              <w:top w:val="nil"/>
              <w:bottom w:val="nil"/>
            </w:tcBorders>
          </w:tcPr>
          <w:p w:rsidR="009321D2" w:rsidRPr="00315AEF" w:rsidRDefault="009321D2" w:rsidP="0079156E">
            <w:pPr>
              <w:pStyle w:val="TableParagraph"/>
              <w:ind w:right="39"/>
              <w:jc w:val="right"/>
              <w:rPr>
                <w:sz w:val="24"/>
                <w:szCs w:val="24"/>
              </w:rPr>
            </w:pPr>
            <w:r w:rsidRPr="00315AEF">
              <w:rPr>
                <w:sz w:val="24"/>
                <w:szCs w:val="24"/>
              </w:rPr>
              <w:t>0,75</w:t>
            </w:r>
          </w:p>
        </w:tc>
        <w:tc>
          <w:tcPr>
            <w:tcW w:w="1697" w:type="dxa"/>
            <w:vMerge/>
            <w:tcBorders>
              <w:top w:val="nil"/>
            </w:tcBorders>
          </w:tcPr>
          <w:p w:rsidR="009321D2" w:rsidRPr="00315AEF" w:rsidRDefault="009321D2" w:rsidP="0079156E">
            <w:pPr>
              <w:rPr>
                <w:sz w:val="24"/>
                <w:szCs w:val="24"/>
              </w:rPr>
            </w:pPr>
          </w:p>
        </w:tc>
      </w:tr>
      <w:tr w:rsidR="009321D2" w:rsidRPr="00315AEF" w:rsidTr="0079156E">
        <w:trPr>
          <w:trHeight w:val="634"/>
        </w:trPr>
        <w:tc>
          <w:tcPr>
            <w:tcW w:w="2127" w:type="dxa"/>
            <w:vMerge/>
            <w:tcBorders>
              <w:top w:val="nil"/>
            </w:tcBorders>
          </w:tcPr>
          <w:p w:rsidR="009321D2" w:rsidRPr="00315AEF" w:rsidRDefault="009321D2" w:rsidP="0079156E">
            <w:pPr>
              <w:rPr>
                <w:sz w:val="24"/>
                <w:szCs w:val="24"/>
              </w:rPr>
            </w:pPr>
          </w:p>
        </w:tc>
        <w:tc>
          <w:tcPr>
            <w:tcW w:w="1984" w:type="dxa"/>
            <w:tcBorders>
              <w:top w:val="nil"/>
              <w:bottom w:val="nil"/>
            </w:tcBorders>
          </w:tcPr>
          <w:p w:rsidR="009321D2" w:rsidRPr="00315AEF" w:rsidRDefault="009321D2" w:rsidP="0079156E">
            <w:pPr>
              <w:pStyle w:val="TableParagraph"/>
              <w:spacing w:line="242" w:lineRule="auto"/>
              <w:ind w:left="57" w:right="247" w:firstLine="19"/>
              <w:rPr>
                <w:sz w:val="24"/>
                <w:szCs w:val="24"/>
              </w:rPr>
            </w:pPr>
            <w:r w:rsidRPr="00315AEF">
              <w:rPr>
                <w:sz w:val="24"/>
                <w:szCs w:val="24"/>
              </w:rPr>
              <w:t>двухполосного одностороннего</w:t>
            </w:r>
          </w:p>
        </w:tc>
        <w:tc>
          <w:tcPr>
            <w:tcW w:w="1532" w:type="dxa"/>
            <w:tcBorders>
              <w:top w:val="nil"/>
              <w:bottom w:val="nil"/>
            </w:tcBorders>
          </w:tcPr>
          <w:p w:rsidR="009321D2" w:rsidRPr="00315AEF" w:rsidRDefault="009321D2" w:rsidP="0079156E">
            <w:pPr>
              <w:pStyle w:val="TableParagraph"/>
              <w:ind w:right="39"/>
              <w:jc w:val="right"/>
              <w:rPr>
                <w:sz w:val="24"/>
                <w:szCs w:val="24"/>
              </w:rPr>
            </w:pPr>
            <w:r w:rsidRPr="00315AEF">
              <w:rPr>
                <w:sz w:val="24"/>
                <w:szCs w:val="24"/>
              </w:rPr>
              <w:t>1,75</w:t>
            </w:r>
          </w:p>
        </w:tc>
        <w:tc>
          <w:tcPr>
            <w:tcW w:w="2158" w:type="dxa"/>
            <w:gridSpan w:val="2"/>
            <w:tcBorders>
              <w:top w:val="nil"/>
              <w:bottom w:val="nil"/>
            </w:tcBorders>
          </w:tcPr>
          <w:p w:rsidR="009321D2" w:rsidRPr="00315AEF" w:rsidRDefault="009321D2" w:rsidP="0079156E">
            <w:pPr>
              <w:pStyle w:val="TableParagraph"/>
              <w:ind w:right="39"/>
              <w:jc w:val="right"/>
              <w:rPr>
                <w:sz w:val="24"/>
                <w:szCs w:val="24"/>
              </w:rPr>
            </w:pPr>
            <w:r w:rsidRPr="00315AEF">
              <w:rPr>
                <w:sz w:val="24"/>
                <w:szCs w:val="24"/>
              </w:rPr>
              <w:t>1,5</w:t>
            </w:r>
          </w:p>
        </w:tc>
        <w:tc>
          <w:tcPr>
            <w:tcW w:w="1697" w:type="dxa"/>
            <w:vMerge/>
            <w:tcBorders>
              <w:top w:val="nil"/>
            </w:tcBorders>
          </w:tcPr>
          <w:p w:rsidR="009321D2" w:rsidRPr="00315AEF" w:rsidRDefault="009321D2" w:rsidP="0079156E">
            <w:pPr>
              <w:rPr>
                <w:sz w:val="24"/>
                <w:szCs w:val="24"/>
              </w:rPr>
            </w:pPr>
          </w:p>
        </w:tc>
      </w:tr>
      <w:tr w:rsidR="009321D2" w:rsidRPr="00315AEF" w:rsidTr="0079156E">
        <w:trPr>
          <w:trHeight w:val="845"/>
        </w:trPr>
        <w:tc>
          <w:tcPr>
            <w:tcW w:w="2127" w:type="dxa"/>
            <w:vMerge/>
            <w:tcBorders>
              <w:top w:val="nil"/>
            </w:tcBorders>
          </w:tcPr>
          <w:p w:rsidR="009321D2" w:rsidRPr="00315AEF" w:rsidRDefault="009321D2" w:rsidP="0079156E">
            <w:pPr>
              <w:rPr>
                <w:sz w:val="24"/>
                <w:szCs w:val="24"/>
              </w:rPr>
            </w:pPr>
          </w:p>
        </w:tc>
        <w:tc>
          <w:tcPr>
            <w:tcW w:w="1984" w:type="dxa"/>
            <w:tcBorders>
              <w:top w:val="nil"/>
            </w:tcBorders>
          </w:tcPr>
          <w:p w:rsidR="009321D2" w:rsidRPr="00315AEF" w:rsidRDefault="009321D2" w:rsidP="0079156E">
            <w:pPr>
              <w:pStyle w:val="TableParagraph"/>
              <w:spacing w:before="96"/>
              <w:ind w:left="57" w:right="48" w:firstLine="19"/>
              <w:rPr>
                <w:sz w:val="24"/>
                <w:szCs w:val="24"/>
              </w:rPr>
            </w:pPr>
            <w:r w:rsidRPr="00315AEF">
              <w:rPr>
                <w:sz w:val="24"/>
                <w:szCs w:val="24"/>
              </w:rPr>
              <w:t>двухполосного со встречным движением</w:t>
            </w:r>
          </w:p>
        </w:tc>
        <w:tc>
          <w:tcPr>
            <w:tcW w:w="1532" w:type="dxa"/>
            <w:tcBorders>
              <w:top w:val="nil"/>
            </w:tcBorders>
          </w:tcPr>
          <w:p w:rsidR="009321D2" w:rsidRPr="00315AEF" w:rsidRDefault="009321D2" w:rsidP="0079156E">
            <w:pPr>
              <w:pStyle w:val="TableParagraph"/>
              <w:spacing w:before="96"/>
              <w:ind w:right="39"/>
              <w:jc w:val="right"/>
              <w:rPr>
                <w:sz w:val="24"/>
                <w:szCs w:val="24"/>
              </w:rPr>
            </w:pPr>
            <w:r w:rsidRPr="00315AEF">
              <w:rPr>
                <w:sz w:val="24"/>
                <w:szCs w:val="24"/>
              </w:rPr>
              <w:t>2,5</w:t>
            </w:r>
          </w:p>
        </w:tc>
        <w:tc>
          <w:tcPr>
            <w:tcW w:w="2158" w:type="dxa"/>
            <w:gridSpan w:val="2"/>
            <w:tcBorders>
              <w:top w:val="nil"/>
            </w:tcBorders>
          </w:tcPr>
          <w:p w:rsidR="009321D2" w:rsidRPr="00315AEF" w:rsidRDefault="009321D2" w:rsidP="0079156E">
            <w:pPr>
              <w:pStyle w:val="TableParagraph"/>
              <w:spacing w:before="96"/>
              <w:ind w:right="43"/>
              <w:jc w:val="right"/>
              <w:rPr>
                <w:sz w:val="24"/>
                <w:szCs w:val="24"/>
              </w:rPr>
            </w:pPr>
            <w:r w:rsidRPr="00315AEF">
              <w:rPr>
                <w:sz w:val="24"/>
                <w:szCs w:val="24"/>
              </w:rPr>
              <w:t>2</w:t>
            </w:r>
          </w:p>
        </w:tc>
        <w:tc>
          <w:tcPr>
            <w:tcW w:w="1697" w:type="dxa"/>
            <w:vMerge/>
            <w:tcBorders>
              <w:top w:val="nil"/>
            </w:tcBorders>
          </w:tcPr>
          <w:p w:rsidR="009321D2" w:rsidRPr="00315AEF" w:rsidRDefault="009321D2" w:rsidP="0079156E">
            <w:pPr>
              <w:rPr>
                <w:sz w:val="24"/>
                <w:szCs w:val="24"/>
              </w:rPr>
            </w:pPr>
          </w:p>
        </w:tc>
      </w:tr>
      <w:tr w:rsidR="009321D2" w:rsidRPr="00315AEF" w:rsidTr="0079156E">
        <w:trPr>
          <w:trHeight w:val="475"/>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0"/>
              <w:ind w:left="57" w:right="194" w:firstLine="19"/>
              <w:rPr>
                <w:sz w:val="24"/>
                <w:szCs w:val="24"/>
              </w:rPr>
            </w:pPr>
            <w:r w:rsidRPr="00315AEF">
              <w:rPr>
                <w:sz w:val="24"/>
                <w:szCs w:val="24"/>
              </w:rPr>
              <w:t>Наименьший радиус кривых в плане, м</w:t>
            </w:r>
          </w:p>
        </w:tc>
        <w:tc>
          <w:tcPr>
            <w:tcW w:w="3690" w:type="dxa"/>
            <w:gridSpan w:val="3"/>
            <w:tcBorders>
              <w:bottom w:val="nil"/>
            </w:tcBorders>
          </w:tcPr>
          <w:p w:rsidR="009321D2" w:rsidRPr="00315AEF" w:rsidRDefault="009321D2" w:rsidP="0079156E">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9321D2" w:rsidRPr="00315AEF" w:rsidRDefault="009321D2" w:rsidP="0079156E">
            <w:pPr>
              <w:pStyle w:val="TableParagraph"/>
              <w:ind w:right="43"/>
              <w:jc w:val="right"/>
              <w:rPr>
                <w:sz w:val="24"/>
                <w:szCs w:val="24"/>
              </w:rPr>
            </w:pPr>
            <w:r w:rsidRPr="00315AEF">
              <w:rPr>
                <w:sz w:val="24"/>
                <w:szCs w:val="24"/>
              </w:rPr>
              <w:t>20</w:t>
            </w:r>
          </w:p>
        </w:tc>
      </w:tr>
      <w:tr w:rsidR="009321D2" w:rsidRPr="00315AEF" w:rsidTr="0079156E">
        <w:trPr>
          <w:trHeight w:val="185"/>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690" w:type="dxa"/>
            <w:gridSpan w:val="3"/>
            <w:tcBorders>
              <w:top w:val="nil"/>
            </w:tcBorders>
          </w:tcPr>
          <w:p w:rsidR="009321D2" w:rsidRPr="00315AEF" w:rsidRDefault="009321D2" w:rsidP="0079156E">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9321D2" w:rsidRPr="00315AEF" w:rsidRDefault="009321D2" w:rsidP="0079156E">
            <w:pPr>
              <w:pStyle w:val="TableParagraph"/>
              <w:spacing w:before="96"/>
              <w:ind w:right="43"/>
              <w:jc w:val="right"/>
              <w:rPr>
                <w:sz w:val="24"/>
                <w:szCs w:val="24"/>
              </w:rPr>
            </w:pPr>
            <w:r w:rsidRPr="00315AEF">
              <w:rPr>
                <w:sz w:val="24"/>
                <w:szCs w:val="24"/>
              </w:rPr>
              <w:t>10</w:t>
            </w:r>
          </w:p>
        </w:tc>
      </w:tr>
      <w:tr w:rsidR="009321D2" w:rsidRPr="00315AEF" w:rsidTr="0079156E">
        <w:trPr>
          <w:trHeight w:val="470"/>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0"/>
              <w:ind w:left="57" w:right="550" w:firstLine="19"/>
              <w:rPr>
                <w:sz w:val="24"/>
                <w:szCs w:val="24"/>
              </w:rPr>
            </w:pPr>
            <w:r w:rsidRPr="00315AEF">
              <w:rPr>
                <w:sz w:val="24"/>
                <w:szCs w:val="24"/>
              </w:rPr>
              <w:t>Наибольший продольный уклон, °/00</w:t>
            </w:r>
          </w:p>
        </w:tc>
        <w:tc>
          <w:tcPr>
            <w:tcW w:w="3690" w:type="dxa"/>
            <w:gridSpan w:val="3"/>
            <w:tcBorders>
              <w:bottom w:val="nil"/>
            </w:tcBorders>
          </w:tcPr>
          <w:p w:rsidR="009321D2" w:rsidRPr="00315AEF" w:rsidRDefault="009321D2" w:rsidP="0079156E">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9321D2" w:rsidRPr="00315AEF" w:rsidRDefault="009321D2" w:rsidP="0079156E">
            <w:pPr>
              <w:pStyle w:val="TableParagraph"/>
              <w:ind w:right="43"/>
              <w:jc w:val="right"/>
              <w:rPr>
                <w:sz w:val="24"/>
                <w:szCs w:val="24"/>
              </w:rPr>
            </w:pPr>
            <w:r w:rsidRPr="00315AEF">
              <w:rPr>
                <w:sz w:val="24"/>
                <w:szCs w:val="24"/>
              </w:rPr>
              <w:t>40</w:t>
            </w:r>
          </w:p>
        </w:tc>
      </w:tr>
      <w:tr w:rsidR="009321D2" w:rsidRPr="00315AEF" w:rsidTr="0079156E">
        <w:trPr>
          <w:trHeight w:val="6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690" w:type="dxa"/>
            <w:gridSpan w:val="3"/>
            <w:tcBorders>
              <w:top w:val="nil"/>
            </w:tcBorders>
          </w:tcPr>
          <w:p w:rsidR="009321D2" w:rsidRPr="00315AEF" w:rsidRDefault="009321D2" w:rsidP="0079156E">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9321D2" w:rsidRPr="00315AEF" w:rsidRDefault="009321D2" w:rsidP="0079156E">
            <w:pPr>
              <w:pStyle w:val="TableParagraph"/>
              <w:ind w:right="43"/>
              <w:jc w:val="right"/>
              <w:rPr>
                <w:sz w:val="24"/>
                <w:szCs w:val="24"/>
              </w:rPr>
            </w:pPr>
            <w:r w:rsidRPr="00315AEF">
              <w:rPr>
                <w:sz w:val="24"/>
                <w:szCs w:val="24"/>
              </w:rPr>
              <w:t>50</w:t>
            </w:r>
          </w:p>
        </w:tc>
      </w:tr>
      <w:tr w:rsidR="009321D2" w:rsidRPr="00315AEF" w:rsidTr="0079156E">
        <w:trPr>
          <w:trHeight w:val="475"/>
        </w:trPr>
        <w:tc>
          <w:tcPr>
            <w:tcW w:w="2127" w:type="dxa"/>
            <w:vMerge w:val="restart"/>
          </w:tcPr>
          <w:p w:rsidR="009321D2" w:rsidRPr="00315AEF" w:rsidRDefault="009321D2" w:rsidP="0079156E">
            <w:pPr>
              <w:pStyle w:val="TableParagraph"/>
              <w:spacing w:line="242" w:lineRule="auto"/>
              <w:ind w:left="62" w:right="131" w:firstLine="81"/>
              <w:rPr>
                <w:sz w:val="24"/>
                <w:szCs w:val="24"/>
              </w:rPr>
            </w:pPr>
            <w:r w:rsidRPr="00315AEF">
              <w:rPr>
                <w:sz w:val="24"/>
                <w:szCs w:val="24"/>
              </w:rPr>
              <w:t>Полосы для велосипедистов</w:t>
            </w:r>
          </w:p>
        </w:tc>
        <w:tc>
          <w:tcPr>
            <w:tcW w:w="1984" w:type="dxa"/>
            <w:vMerge w:val="restart"/>
          </w:tcPr>
          <w:p w:rsidR="009321D2" w:rsidRPr="00315AEF" w:rsidRDefault="009321D2" w:rsidP="0079156E">
            <w:pPr>
              <w:pStyle w:val="TableParagraph"/>
              <w:spacing w:before="0"/>
              <w:ind w:left="57" w:right="98" w:firstLine="19"/>
              <w:rPr>
                <w:sz w:val="24"/>
                <w:szCs w:val="24"/>
              </w:rPr>
            </w:pPr>
            <w:r w:rsidRPr="00315AEF">
              <w:rPr>
                <w:sz w:val="24"/>
                <w:szCs w:val="24"/>
              </w:rPr>
              <w:t>Расчетная скорость движения, км/час</w:t>
            </w:r>
          </w:p>
        </w:tc>
        <w:tc>
          <w:tcPr>
            <w:tcW w:w="3690" w:type="dxa"/>
            <w:gridSpan w:val="3"/>
            <w:tcBorders>
              <w:bottom w:val="nil"/>
            </w:tcBorders>
          </w:tcPr>
          <w:p w:rsidR="009321D2" w:rsidRPr="00315AEF" w:rsidRDefault="009321D2" w:rsidP="0079156E">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9321D2" w:rsidRPr="00315AEF" w:rsidRDefault="009321D2" w:rsidP="0079156E">
            <w:pPr>
              <w:pStyle w:val="TableParagraph"/>
              <w:ind w:right="43"/>
              <w:jc w:val="right"/>
              <w:rPr>
                <w:sz w:val="24"/>
                <w:szCs w:val="24"/>
              </w:rPr>
            </w:pPr>
            <w:r w:rsidRPr="00315AEF">
              <w:rPr>
                <w:sz w:val="24"/>
                <w:szCs w:val="24"/>
              </w:rPr>
              <w:t>25</w:t>
            </w:r>
          </w:p>
        </w:tc>
      </w:tr>
      <w:tr w:rsidR="009321D2" w:rsidRPr="00315AEF" w:rsidTr="0079156E">
        <w:trPr>
          <w:trHeight w:val="167"/>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690" w:type="dxa"/>
            <w:gridSpan w:val="3"/>
            <w:tcBorders>
              <w:top w:val="nil"/>
            </w:tcBorders>
          </w:tcPr>
          <w:p w:rsidR="009321D2" w:rsidRPr="00315AEF" w:rsidRDefault="009321D2" w:rsidP="0079156E">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9321D2" w:rsidRPr="00315AEF" w:rsidRDefault="009321D2" w:rsidP="0079156E">
            <w:pPr>
              <w:pStyle w:val="TableParagraph"/>
              <w:spacing w:before="96"/>
              <w:ind w:right="43"/>
              <w:jc w:val="right"/>
              <w:rPr>
                <w:sz w:val="24"/>
                <w:szCs w:val="24"/>
              </w:rPr>
            </w:pPr>
            <w:r w:rsidRPr="00315AEF">
              <w:rPr>
                <w:sz w:val="24"/>
                <w:szCs w:val="24"/>
              </w:rPr>
              <w:t>15</w:t>
            </w:r>
          </w:p>
        </w:tc>
      </w:tr>
      <w:tr w:rsidR="009321D2" w:rsidRPr="00315AEF" w:rsidTr="0079156E">
        <w:trPr>
          <w:trHeight w:val="475"/>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0"/>
              <w:ind w:left="57" w:right="-6" w:firstLine="19"/>
              <w:rPr>
                <w:sz w:val="24"/>
                <w:szCs w:val="24"/>
              </w:rPr>
            </w:pPr>
            <w:r w:rsidRPr="00315AEF">
              <w:rPr>
                <w:sz w:val="24"/>
                <w:szCs w:val="24"/>
              </w:rPr>
              <w:t>Ширина полосы для велосипедистов, м</w:t>
            </w:r>
          </w:p>
        </w:tc>
        <w:tc>
          <w:tcPr>
            <w:tcW w:w="3690" w:type="dxa"/>
            <w:gridSpan w:val="3"/>
            <w:tcBorders>
              <w:bottom w:val="nil"/>
            </w:tcBorders>
          </w:tcPr>
          <w:p w:rsidR="009321D2" w:rsidRPr="00315AEF" w:rsidRDefault="009321D2" w:rsidP="0079156E">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9321D2" w:rsidRPr="00315AEF" w:rsidRDefault="009321D2" w:rsidP="0079156E">
            <w:pPr>
              <w:pStyle w:val="TableParagraph"/>
              <w:spacing w:before="93"/>
              <w:ind w:right="38"/>
              <w:jc w:val="right"/>
              <w:rPr>
                <w:sz w:val="24"/>
                <w:szCs w:val="24"/>
              </w:rPr>
            </w:pPr>
            <w:r w:rsidRPr="00315AEF">
              <w:rPr>
                <w:sz w:val="24"/>
                <w:szCs w:val="24"/>
              </w:rPr>
              <w:t>1,2</w:t>
            </w:r>
          </w:p>
        </w:tc>
      </w:tr>
      <w:tr w:rsidR="009321D2" w:rsidRPr="00315AEF" w:rsidTr="0079156E">
        <w:trPr>
          <w:trHeight w:val="6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690" w:type="dxa"/>
            <w:gridSpan w:val="3"/>
            <w:tcBorders>
              <w:top w:val="nil"/>
            </w:tcBorders>
          </w:tcPr>
          <w:p w:rsidR="009321D2" w:rsidRPr="00315AEF" w:rsidRDefault="009321D2" w:rsidP="0079156E">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9321D2" w:rsidRPr="00315AEF" w:rsidRDefault="009321D2" w:rsidP="0079156E">
            <w:pPr>
              <w:pStyle w:val="TableParagraph"/>
              <w:spacing w:before="96"/>
              <w:ind w:right="38"/>
              <w:jc w:val="right"/>
              <w:rPr>
                <w:sz w:val="24"/>
                <w:szCs w:val="24"/>
              </w:rPr>
            </w:pPr>
            <w:r w:rsidRPr="00315AEF">
              <w:rPr>
                <w:sz w:val="24"/>
                <w:szCs w:val="24"/>
              </w:rPr>
              <w:t>0,9</w:t>
            </w:r>
          </w:p>
        </w:tc>
      </w:tr>
      <w:tr w:rsidR="009321D2" w:rsidRPr="00315AEF" w:rsidTr="0079156E">
        <w:trPr>
          <w:trHeight w:val="475"/>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0"/>
              <w:ind w:left="57" w:right="194" w:firstLine="19"/>
              <w:rPr>
                <w:sz w:val="24"/>
                <w:szCs w:val="24"/>
              </w:rPr>
            </w:pPr>
            <w:r w:rsidRPr="00315AEF">
              <w:rPr>
                <w:sz w:val="24"/>
                <w:szCs w:val="24"/>
              </w:rPr>
              <w:t>Наименьший радиус кривых в плане, м</w:t>
            </w:r>
          </w:p>
        </w:tc>
        <w:tc>
          <w:tcPr>
            <w:tcW w:w="3690" w:type="dxa"/>
            <w:gridSpan w:val="3"/>
            <w:tcBorders>
              <w:bottom w:val="nil"/>
            </w:tcBorders>
          </w:tcPr>
          <w:p w:rsidR="009321D2" w:rsidRPr="00315AEF" w:rsidRDefault="009321D2" w:rsidP="0079156E">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9321D2" w:rsidRPr="00315AEF" w:rsidRDefault="009321D2" w:rsidP="0079156E">
            <w:pPr>
              <w:pStyle w:val="TableParagraph"/>
              <w:ind w:right="43"/>
              <w:jc w:val="right"/>
              <w:rPr>
                <w:sz w:val="24"/>
                <w:szCs w:val="24"/>
              </w:rPr>
            </w:pPr>
            <w:r w:rsidRPr="00315AEF">
              <w:rPr>
                <w:sz w:val="24"/>
                <w:szCs w:val="24"/>
              </w:rPr>
              <w:t>20</w:t>
            </w:r>
          </w:p>
        </w:tc>
      </w:tr>
      <w:tr w:rsidR="009321D2" w:rsidRPr="00315AEF" w:rsidTr="0079156E">
        <w:trPr>
          <w:trHeight w:val="60"/>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690" w:type="dxa"/>
            <w:gridSpan w:val="3"/>
            <w:tcBorders>
              <w:top w:val="nil"/>
            </w:tcBorders>
          </w:tcPr>
          <w:p w:rsidR="009321D2" w:rsidRPr="00315AEF" w:rsidRDefault="009321D2" w:rsidP="0079156E">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9321D2" w:rsidRPr="00315AEF" w:rsidRDefault="009321D2" w:rsidP="0079156E">
            <w:pPr>
              <w:pStyle w:val="TableParagraph"/>
              <w:spacing w:before="97"/>
              <w:ind w:right="43"/>
              <w:jc w:val="right"/>
              <w:rPr>
                <w:sz w:val="24"/>
                <w:szCs w:val="24"/>
              </w:rPr>
            </w:pPr>
            <w:r w:rsidRPr="00315AEF">
              <w:rPr>
                <w:sz w:val="24"/>
                <w:szCs w:val="24"/>
              </w:rPr>
              <w:t>10</w:t>
            </w:r>
          </w:p>
        </w:tc>
      </w:tr>
      <w:tr w:rsidR="009321D2" w:rsidRPr="00315AEF" w:rsidTr="0079156E">
        <w:trPr>
          <w:trHeight w:val="470"/>
        </w:trPr>
        <w:tc>
          <w:tcPr>
            <w:tcW w:w="2127" w:type="dxa"/>
            <w:vMerge/>
            <w:tcBorders>
              <w:top w:val="nil"/>
            </w:tcBorders>
          </w:tcPr>
          <w:p w:rsidR="009321D2" w:rsidRPr="00315AEF" w:rsidRDefault="009321D2" w:rsidP="0079156E">
            <w:pPr>
              <w:rPr>
                <w:sz w:val="24"/>
                <w:szCs w:val="24"/>
              </w:rPr>
            </w:pPr>
          </w:p>
        </w:tc>
        <w:tc>
          <w:tcPr>
            <w:tcW w:w="1984" w:type="dxa"/>
            <w:vMerge w:val="restart"/>
          </w:tcPr>
          <w:p w:rsidR="009321D2" w:rsidRPr="00315AEF" w:rsidRDefault="009321D2" w:rsidP="0079156E">
            <w:pPr>
              <w:pStyle w:val="TableParagraph"/>
              <w:spacing w:before="0"/>
              <w:ind w:left="57" w:right="550" w:firstLine="19"/>
              <w:rPr>
                <w:sz w:val="24"/>
                <w:szCs w:val="24"/>
              </w:rPr>
            </w:pPr>
            <w:r w:rsidRPr="00315AEF">
              <w:rPr>
                <w:sz w:val="24"/>
                <w:szCs w:val="24"/>
              </w:rPr>
              <w:t>Наибольший продольный уклон, °/00</w:t>
            </w:r>
          </w:p>
        </w:tc>
        <w:tc>
          <w:tcPr>
            <w:tcW w:w="3690" w:type="dxa"/>
            <w:gridSpan w:val="3"/>
            <w:tcBorders>
              <w:bottom w:val="nil"/>
            </w:tcBorders>
          </w:tcPr>
          <w:p w:rsidR="009321D2" w:rsidRPr="00315AEF" w:rsidRDefault="009321D2" w:rsidP="0079156E">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9321D2" w:rsidRPr="00315AEF" w:rsidRDefault="009321D2" w:rsidP="0079156E">
            <w:pPr>
              <w:pStyle w:val="TableParagraph"/>
              <w:ind w:right="43"/>
              <w:jc w:val="right"/>
              <w:rPr>
                <w:sz w:val="24"/>
                <w:szCs w:val="24"/>
              </w:rPr>
            </w:pPr>
            <w:r w:rsidRPr="00315AEF">
              <w:rPr>
                <w:sz w:val="24"/>
                <w:szCs w:val="24"/>
              </w:rPr>
              <w:t>40</w:t>
            </w:r>
          </w:p>
        </w:tc>
      </w:tr>
      <w:tr w:rsidR="009321D2" w:rsidRPr="00315AEF" w:rsidTr="0079156E">
        <w:trPr>
          <w:trHeight w:val="119"/>
        </w:trPr>
        <w:tc>
          <w:tcPr>
            <w:tcW w:w="2127" w:type="dxa"/>
            <w:vMerge/>
            <w:tcBorders>
              <w:top w:val="nil"/>
            </w:tcBorders>
          </w:tcPr>
          <w:p w:rsidR="009321D2" w:rsidRPr="00315AEF" w:rsidRDefault="009321D2" w:rsidP="0079156E">
            <w:pPr>
              <w:rPr>
                <w:sz w:val="24"/>
                <w:szCs w:val="24"/>
              </w:rPr>
            </w:pPr>
          </w:p>
        </w:tc>
        <w:tc>
          <w:tcPr>
            <w:tcW w:w="1984" w:type="dxa"/>
            <w:vMerge/>
            <w:tcBorders>
              <w:top w:val="nil"/>
            </w:tcBorders>
          </w:tcPr>
          <w:p w:rsidR="009321D2" w:rsidRPr="00315AEF" w:rsidRDefault="009321D2" w:rsidP="0079156E">
            <w:pPr>
              <w:rPr>
                <w:sz w:val="24"/>
                <w:szCs w:val="24"/>
              </w:rPr>
            </w:pPr>
          </w:p>
        </w:tc>
        <w:tc>
          <w:tcPr>
            <w:tcW w:w="3690" w:type="dxa"/>
            <w:gridSpan w:val="3"/>
            <w:tcBorders>
              <w:top w:val="nil"/>
            </w:tcBorders>
          </w:tcPr>
          <w:p w:rsidR="009321D2" w:rsidRPr="00315AEF" w:rsidRDefault="009321D2" w:rsidP="0079156E">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9321D2" w:rsidRPr="00315AEF" w:rsidRDefault="009321D2" w:rsidP="0079156E">
            <w:pPr>
              <w:pStyle w:val="TableParagraph"/>
              <w:ind w:right="43"/>
              <w:jc w:val="right"/>
              <w:rPr>
                <w:sz w:val="24"/>
                <w:szCs w:val="24"/>
              </w:rPr>
            </w:pPr>
            <w:r w:rsidRPr="00315AEF">
              <w:rPr>
                <w:sz w:val="24"/>
                <w:szCs w:val="24"/>
              </w:rPr>
              <w:t>50</w:t>
            </w:r>
          </w:p>
        </w:tc>
      </w:tr>
    </w:tbl>
    <w:p w:rsidR="009321D2" w:rsidRPr="00315AEF" w:rsidRDefault="009321D2" w:rsidP="009321D2">
      <w:pPr>
        <w:rPr>
          <w:sz w:val="24"/>
          <w:szCs w:val="24"/>
        </w:rPr>
      </w:pPr>
    </w:p>
    <w:p w:rsidR="009321D2" w:rsidRPr="00315AEF" w:rsidRDefault="009321D2" w:rsidP="009321D2">
      <w:pPr>
        <w:widowControl w:val="0"/>
        <w:autoSpaceDE w:val="0"/>
        <w:autoSpaceDN w:val="0"/>
        <w:adjustRightInd w:val="0"/>
        <w:rPr>
          <w:sz w:val="24"/>
          <w:szCs w:val="24"/>
        </w:rPr>
      </w:pPr>
    </w:p>
    <w:p w:rsidR="009321D2" w:rsidRPr="00315AEF" w:rsidRDefault="009321D2" w:rsidP="009321D2">
      <w:pPr>
        <w:widowControl w:val="0"/>
        <w:autoSpaceDE w:val="0"/>
        <w:autoSpaceDN w:val="0"/>
        <w:adjustRightInd w:val="0"/>
        <w:jc w:val="right"/>
        <w:rPr>
          <w:sz w:val="24"/>
          <w:szCs w:val="24"/>
        </w:rPr>
      </w:pPr>
    </w:p>
    <w:p w:rsidR="009321D2" w:rsidRPr="00315AEF" w:rsidRDefault="009321D2" w:rsidP="009321D2">
      <w:pPr>
        <w:widowControl w:val="0"/>
        <w:autoSpaceDE w:val="0"/>
        <w:autoSpaceDN w:val="0"/>
        <w:adjustRightInd w:val="0"/>
        <w:ind w:firstLine="540"/>
        <w:rPr>
          <w:color w:val="FF0000"/>
          <w:sz w:val="24"/>
          <w:szCs w:val="24"/>
        </w:rPr>
        <w:sectPr w:rsidR="009321D2" w:rsidRPr="00315AEF" w:rsidSect="00623BD3">
          <w:footerReference w:type="even" r:id="rId63"/>
          <w:footerReference w:type="default" r:id="rId64"/>
          <w:pgSz w:w="11905" w:h="16838"/>
          <w:pgMar w:top="851" w:right="567" w:bottom="851" w:left="1701" w:header="720" w:footer="720" w:gutter="0"/>
          <w:cols w:space="720"/>
          <w:noEndnote/>
          <w:titlePg/>
          <w:docGrid w:linePitch="354"/>
        </w:sectPr>
      </w:pPr>
    </w:p>
    <w:p w:rsidR="009321D2" w:rsidRPr="00315AEF" w:rsidRDefault="009321D2" w:rsidP="009321D2">
      <w:pPr>
        <w:pStyle w:val="ab"/>
        <w:ind w:left="1418" w:hanging="1418"/>
        <w:jc w:val="both"/>
        <w:rPr>
          <w:rFonts w:ascii="Times New Roman" w:hAnsi="Times New Roman"/>
          <w:sz w:val="24"/>
          <w:szCs w:val="24"/>
        </w:rPr>
      </w:pPr>
      <w:bookmarkStart w:id="116" w:name="_Toc420393741"/>
      <w:bookmarkStart w:id="117" w:name="_Toc420393898"/>
      <w:bookmarkStart w:id="118" w:name="_Toc420394548"/>
      <w:bookmarkStart w:id="119" w:name="_Toc424563748"/>
      <w:bookmarkStart w:id="120" w:name="_Toc428359078"/>
      <w:r w:rsidRPr="00315AEF">
        <w:rPr>
          <w:rFonts w:ascii="Times New Roman" w:hAnsi="Times New Roman"/>
          <w:sz w:val="24"/>
          <w:szCs w:val="24"/>
        </w:rPr>
        <w:lastRenderedPageBreak/>
        <w:t>Таблица 7. Предельные значения расчетных показателей</w:t>
      </w:r>
      <w:bookmarkStart w:id="121" w:name="_Toc413934853"/>
      <w:bookmarkStart w:id="122" w:name="_Toc413935686"/>
      <w:bookmarkEnd w:id="103"/>
      <w:bookmarkEnd w:id="104"/>
      <w:r w:rsidRPr="00315AEF">
        <w:rPr>
          <w:rFonts w:ascii="Times New Roman" w:hAnsi="Times New Roman"/>
          <w:sz w:val="24"/>
          <w:szCs w:val="24"/>
        </w:rPr>
        <w:t> минимально допустимого уровня обеспеченности объектами</w:t>
      </w:r>
      <w:bookmarkStart w:id="123" w:name="_Toc413934854"/>
      <w:bookmarkStart w:id="124" w:name="_Toc413935687"/>
      <w:bookmarkEnd w:id="121"/>
      <w:bookmarkEnd w:id="122"/>
      <w:r w:rsidRPr="00315AEF">
        <w:rPr>
          <w:rFonts w:ascii="Times New Roman" w:hAnsi="Times New Roman"/>
          <w:sz w:val="24"/>
          <w:szCs w:val="24"/>
        </w:rPr>
        <w:t> </w:t>
      </w:r>
      <w:bookmarkStart w:id="125" w:name="_Toc413934855"/>
      <w:bookmarkStart w:id="126" w:name="_Toc413935688"/>
      <w:bookmarkEnd w:id="123"/>
      <w:bookmarkEnd w:id="124"/>
      <w:r w:rsidRPr="00315AEF">
        <w:rPr>
          <w:rFonts w:ascii="Times New Roman" w:hAnsi="Times New Roman"/>
          <w:sz w:val="24"/>
          <w:szCs w:val="24"/>
        </w:rPr>
        <w:t xml:space="preserve"> тепло-, газо- и водоснабжения населения,</w:t>
      </w:r>
      <w:bookmarkStart w:id="127" w:name="_Toc413934856"/>
      <w:bookmarkStart w:id="128" w:name="_Toc413935689"/>
      <w:bookmarkEnd w:id="125"/>
      <w:bookmarkEnd w:id="126"/>
      <w:r w:rsidRPr="00315AEF">
        <w:rPr>
          <w:rFonts w:ascii="Times New Roman" w:hAnsi="Times New Roman"/>
          <w:sz w:val="24"/>
          <w:szCs w:val="24"/>
        </w:rPr>
        <w:t> водоотведение поселений</w:t>
      </w:r>
      <w:bookmarkEnd w:id="105"/>
      <w:bookmarkEnd w:id="106"/>
      <w:bookmarkEnd w:id="116"/>
      <w:bookmarkEnd w:id="117"/>
      <w:bookmarkEnd w:id="118"/>
      <w:bookmarkEnd w:id="119"/>
      <w:bookmarkEnd w:id="120"/>
      <w:bookmarkEnd w:id="127"/>
      <w:bookmarkEnd w:id="128"/>
    </w:p>
    <w:tbl>
      <w:tblPr>
        <w:tblW w:w="14317" w:type="dxa"/>
        <w:tblLayout w:type="fixed"/>
        <w:tblCellMar>
          <w:top w:w="75" w:type="dxa"/>
          <w:left w:w="0" w:type="dxa"/>
          <w:bottom w:w="75" w:type="dxa"/>
          <w:right w:w="0" w:type="dxa"/>
        </w:tblCellMar>
        <w:tblLook w:val="0000"/>
      </w:tblPr>
      <w:tblGrid>
        <w:gridCol w:w="2472"/>
        <w:gridCol w:w="2286"/>
        <w:gridCol w:w="3402"/>
        <w:gridCol w:w="136"/>
        <w:gridCol w:w="937"/>
        <w:gridCol w:w="1118"/>
        <w:gridCol w:w="786"/>
        <w:gridCol w:w="62"/>
        <w:gridCol w:w="811"/>
        <w:gridCol w:w="2307"/>
      </w:tblGrid>
      <w:tr w:rsidR="009321D2" w:rsidRPr="00315AEF" w:rsidTr="0079156E">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955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143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129" w:name="Par2430"/>
            <w:bookmarkEnd w:id="129"/>
            <w:r w:rsidRPr="00315AEF">
              <w:rPr>
                <w:sz w:val="24"/>
                <w:szCs w:val="24"/>
              </w:rPr>
              <w:t>В области тепло-, газо- и водоснабжения населения, водоотведение поселений</w:t>
            </w:r>
          </w:p>
        </w:tc>
      </w:tr>
      <w:tr w:rsidR="009321D2" w:rsidRPr="00315AEF" w:rsidTr="0079156E">
        <w:tc>
          <w:tcPr>
            <w:tcW w:w="24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Котельные. Центральные тепловые пункты. Тепловые перекачивающие насосные станции. Магистральные теплопроводы</w:t>
            </w: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отдельно стоящих котельных в зависимости от теплопроизводи-тельности, га</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Теплопроизводительность котельных, Гкал/ч (МВт)</w:t>
            </w:r>
          </w:p>
        </w:tc>
        <w:tc>
          <w:tcPr>
            <w:tcW w:w="615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Размеры земельных участков, га, котельных, работающих</w:t>
            </w:r>
          </w:p>
        </w:tc>
      </w:tr>
      <w:tr w:rsidR="009321D2" w:rsidRPr="00315AEF" w:rsidTr="0079156E">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 твердом топливе</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 газомазутном топливе</w:t>
            </w:r>
          </w:p>
        </w:tc>
      </w:tr>
      <w:tr w:rsidR="009321D2" w:rsidRPr="00315AEF" w:rsidTr="0079156E">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5</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0,7</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0,7</w:t>
            </w:r>
          </w:p>
        </w:tc>
      </w:tr>
      <w:tr w:rsidR="009321D2" w:rsidRPr="00315AEF" w:rsidTr="0079156E">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 5 до 10 (св. 6 до 12)</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w:t>
            </w:r>
          </w:p>
        </w:tc>
      </w:tr>
      <w:tr w:rsidR="009321D2" w:rsidRPr="00315AEF" w:rsidTr="0079156E">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 10 до 50 (св. 12 до 58)</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1,5</w:t>
            </w:r>
          </w:p>
        </w:tc>
      </w:tr>
      <w:tr w:rsidR="009321D2" w:rsidRPr="00315AEF" w:rsidTr="0079156E">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 50 до 100 (св. 58 до 116)</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3,0</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2,5</w:t>
            </w:r>
          </w:p>
        </w:tc>
      </w:tr>
      <w:tr w:rsidR="009321D2" w:rsidRPr="00315AEF" w:rsidTr="0079156E">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 100 до 200 (св. 16 до 233)</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3,7</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3,0</w:t>
            </w:r>
          </w:p>
        </w:tc>
      </w:tr>
      <w:tr w:rsidR="009321D2" w:rsidRPr="00315AEF" w:rsidTr="0079156E">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 200 до 400 (св. 233 до 466)</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4,3</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3,5</w:t>
            </w:r>
          </w:p>
        </w:tc>
      </w:tr>
      <w:tr w:rsidR="009321D2" w:rsidRPr="00315AEF" w:rsidTr="0079156E">
        <w:tc>
          <w:tcPr>
            <w:tcW w:w="2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Пункты редуцирования газа; Газонаполнительн</w:t>
            </w:r>
            <w:r w:rsidRPr="00315AEF">
              <w:rPr>
                <w:sz w:val="24"/>
                <w:szCs w:val="24"/>
              </w:rPr>
              <w:lastRenderedPageBreak/>
              <w:t>ые станции; Резервуарные установки сжиженных углеводородных газов; Межпоселковые газопроводы высокого давления, Межпоселковые газопроводы среднего давления, Внеквартальные газопроводы среднего давления;</w:t>
            </w: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 xml:space="preserve">Удельные расходы природного и сжиженного газа </w:t>
            </w:r>
            <w:r w:rsidRPr="00315AEF">
              <w:rPr>
                <w:sz w:val="24"/>
                <w:szCs w:val="24"/>
              </w:rPr>
              <w:lastRenderedPageBreak/>
              <w:t>для различных коммунальных нужд</w:t>
            </w:r>
          </w:p>
        </w:tc>
        <w:tc>
          <w:tcPr>
            <w:tcW w:w="955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lastRenderedPageBreak/>
              <w:t>Природный газ</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Вид газопотребления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Удельный расход газа, м3 на человека в месяц (м3 на человека в год)</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газовой плиты при наличии централизованного отопления и централизованного горячего водоснабжения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11,7 (140,4)</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газовой плиты и газового водонагревателя при отсутствии централизованного горячего водоснабжения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28,9 (346,8)</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газовой плиты при отсутствии газового водонагревателя и отсутствии централизованного горячего водоснабжения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17,2 (206,4)</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955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Сжиженный газ</w:t>
            </w:r>
          </w:p>
        </w:tc>
      </w:tr>
      <w:tr w:rsidR="009321D2" w:rsidRPr="00315AEF" w:rsidTr="0079156E">
        <w:trPr>
          <w:trHeight w:val="593"/>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Вид газопотребления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Удельный расход газа, кг на человека в месяц (кг на человека в год);</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газовой плиты при наличии централизованного горячего водоснабжения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6,9 (82,8)</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газовой плиты и газового водонагревателя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16,9 (202,8)</w:t>
            </w:r>
          </w:p>
        </w:tc>
      </w:tr>
      <w:tr w:rsidR="009321D2" w:rsidRPr="00315AEF" w:rsidTr="0079156E">
        <w:trPr>
          <w:trHeight w:val="132"/>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газовой плиты и при отсутствии централизованного горячего водоснабжения и газового водонагревателя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10,4 (124,8)</w:t>
            </w:r>
          </w:p>
        </w:tc>
      </w:tr>
      <w:tr w:rsidR="009321D2" w:rsidRPr="00315AEF" w:rsidTr="0079156E">
        <w:trPr>
          <w:trHeight w:val="335"/>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184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Примечание -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tc>
      </w:tr>
      <w:tr w:rsidR="009321D2" w:rsidRPr="00315AEF" w:rsidTr="0079156E">
        <w:trPr>
          <w:trHeight w:val="1002"/>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Размер земельного участка для размещения пунктов редуцирования </w:t>
            </w:r>
            <w:r w:rsidRPr="00315AEF">
              <w:rPr>
                <w:sz w:val="24"/>
                <w:szCs w:val="24"/>
              </w:rPr>
              <w:lastRenderedPageBreak/>
              <w:t>газа, кв. м</w:t>
            </w:r>
          </w:p>
        </w:tc>
        <w:tc>
          <w:tcPr>
            <w:tcW w:w="955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lastRenderedPageBreak/>
              <w:t>от 11,6 до 200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размещения газонаполнительной станции (ГНС), га.</w:t>
            </w:r>
          </w:p>
        </w:tc>
        <w:tc>
          <w:tcPr>
            <w:tcW w:w="4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Производительность ГНС тыс. т/год</w:t>
            </w:r>
          </w:p>
        </w:tc>
        <w:tc>
          <w:tcPr>
            <w:tcW w:w="50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Размер земельного участка, га</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15</w:t>
            </w:r>
          </w:p>
        </w:tc>
        <w:tc>
          <w:tcPr>
            <w:tcW w:w="50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w:t>
            </w:r>
          </w:p>
        </w:tc>
      </w:tr>
      <w:tr w:rsidR="009321D2" w:rsidRPr="00315AEF" w:rsidTr="0079156E">
        <w:tc>
          <w:tcPr>
            <w:tcW w:w="2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 расположенные на территории поселения. Магистральные водопроводы</w:t>
            </w: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размещения станций водоподготовки в зависимости от их производительности, га</w:t>
            </w: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Производительность станций водоподготовки, тыс. куб. м/сут</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Размер земельного участка, га</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0,1</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0,1</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0,1 до 0,2</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0,25</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0,2 до 0,4</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0,4</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0,4 до 0,8</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0,8 до 12</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12 до 32</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32 до 80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4,0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80 до 125</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6,0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125 до 250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12,0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250 до 400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18,0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Свыше 400 до 800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24,0</w:t>
            </w:r>
          </w:p>
        </w:tc>
      </w:tr>
      <w:tr w:rsidR="009321D2" w:rsidRPr="00315AEF" w:rsidTr="0079156E">
        <w:tc>
          <w:tcPr>
            <w:tcW w:w="2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Канализационные очистные сооружения. Канализационные насосные станции. Магистральная канализация. Коллекторы сброса очищенных канализационных сточных вод; Магистральная ливневая канализация</w:t>
            </w: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размещения канализационных очистных сооружений в зависимости от их производительности, га</w:t>
            </w:r>
          </w:p>
        </w:tc>
        <w:tc>
          <w:tcPr>
            <w:tcW w:w="35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Производительность канализационных очистных сооружений, тыс. куб. м/сут.</w:t>
            </w:r>
          </w:p>
        </w:tc>
        <w:tc>
          <w:tcPr>
            <w:tcW w:w="60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Размер земельного участка, га</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53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очистных сооружений</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иловых площадок</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Биологических прудов глубокой очистки сточных вод</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До 0,7</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0,5</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0,2</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Свыше 0,7 до 17</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4</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Свыше 17 до 40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6</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9</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6</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Свыше 40 до 130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12</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25</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Свыше 130 до 175</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14</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30</w:t>
            </w:r>
          </w:p>
        </w:tc>
      </w:tr>
      <w:tr w:rsidR="009321D2" w:rsidRPr="00315AEF" w:rsidTr="0079156E">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Свыше 175 до 280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18</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55</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p>
        </w:tc>
      </w:tr>
    </w:tbl>
    <w:p w:rsidR="009321D2" w:rsidRPr="00315AEF" w:rsidRDefault="009321D2" w:rsidP="009321D2">
      <w:pPr>
        <w:widowControl w:val="0"/>
        <w:autoSpaceDE w:val="0"/>
        <w:autoSpaceDN w:val="0"/>
        <w:adjustRightInd w:val="0"/>
        <w:jc w:val="center"/>
        <w:rPr>
          <w:sz w:val="24"/>
          <w:szCs w:val="24"/>
        </w:rPr>
        <w:sectPr w:rsidR="009321D2" w:rsidRPr="00315AEF" w:rsidSect="00AD2998">
          <w:pgSz w:w="16838" w:h="11905" w:orient="landscape"/>
          <w:pgMar w:top="850" w:right="1134" w:bottom="1701" w:left="1134" w:header="720" w:footer="720" w:gutter="0"/>
          <w:cols w:space="720"/>
          <w:noEndnote/>
          <w:docGrid w:linePitch="354"/>
        </w:sectPr>
      </w:pPr>
    </w:p>
    <w:p w:rsidR="009321D2" w:rsidRPr="00315AEF" w:rsidRDefault="009321D2" w:rsidP="009321D2">
      <w:pPr>
        <w:pStyle w:val="ab"/>
        <w:ind w:left="1418" w:hanging="1418"/>
        <w:jc w:val="both"/>
        <w:rPr>
          <w:rFonts w:ascii="Times New Roman" w:hAnsi="Times New Roman"/>
          <w:sz w:val="24"/>
          <w:szCs w:val="24"/>
        </w:rPr>
      </w:pPr>
      <w:bookmarkStart w:id="130" w:name="Par3416"/>
      <w:bookmarkStart w:id="131" w:name="_Toc413934857"/>
      <w:bookmarkStart w:id="132" w:name="_Toc413935690"/>
      <w:bookmarkStart w:id="133" w:name="_Toc413938936"/>
      <w:bookmarkStart w:id="134" w:name="_Toc414000399"/>
      <w:bookmarkStart w:id="135" w:name="_Toc420393742"/>
      <w:bookmarkStart w:id="136" w:name="_Toc420393899"/>
      <w:bookmarkStart w:id="137" w:name="_Toc420394549"/>
      <w:bookmarkStart w:id="138" w:name="_Toc424563749"/>
      <w:bookmarkStart w:id="139" w:name="_Toc428359079"/>
      <w:bookmarkEnd w:id="130"/>
      <w:r w:rsidRPr="00315AEF">
        <w:rPr>
          <w:rFonts w:ascii="Times New Roman" w:hAnsi="Times New Roman"/>
          <w:sz w:val="24"/>
          <w:szCs w:val="24"/>
        </w:rPr>
        <w:lastRenderedPageBreak/>
        <w:t>Таблица 8. Предельные значения расчетных показателей</w:t>
      </w:r>
      <w:bookmarkStart w:id="140" w:name="_Toc413934858"/>
      <w:bookmarkStart w:id="141" w:name="_Toc413935691"/>
      <w:bookmarkEnd w:id="131"/>
      <w:bookmarkEnd w:id="132"/>
      <w:r w:rsidRPr="00315AEF">
        <w:rPr>
          <w:rFonts w:ascii="Times New Roman" w:hAnsi="Times New Roman"/>
          <w:sz w:val="24"/>
          <w:szCs w:val="24"/>
        </w:rPr>
        <w:t> минимально допустимого уровня обеспеченности объектами</w:t>
      </w:r>
      <w:bookmarkStart w:id="142" w:name="_Toc413934859"/>
      <w:bookmarkStart w:id="143" w:name="_Toc413935692"/>
      <w:bookmarkEnd w:id="140"/>
      <w:bookmarkEnd w:id="141"/>
      <w:r w:rsidRPr="00315AEF">
        <w:rPr>
          <w:rFonts w:ascii="Times New Roman" w:hAnsi="Times New Roman"/>
          <w:sz w:val="24"/>
          <w:szCs w:val="24"/>
        </w:rPr>
        <w:t> в области информатизации и связи</w:t>
      </w:r>
      <w:bookmarkEnd w:id="133"/>
      <w:bookmarkEnd w:id="134"/>
      <w:bookmarkEnd w:id="135"/>
      <w:bookmarkEnd w:id="136"/>
      <w:bookmarkEnd w:id="137"/>
      <w:bookmarkEnd w:id="138"/>
      <w:bookmarkEnd w:id="139"/>
      <w:bookmarkEnd w:id="142"/>
      <w:bookmarkEnd w:id="143"/>
    </w:p>
    <w:tbl>
      <w:tblPr>
        <w:tblW w:w="9638" w:type="dxa"/>
        <w:tblInd w:w="62" w:type="dxa"/>
        <w:tblLayout w:type="fixed"/>
        <w:tblCellMar>
          <w:top w:w="75" w:type="dxa"/>
          <w:left w:w="0" w:type="dxa"/>
          <w:bottom w:w="75" w:type="dxa"/>
          <w:right w:w="0" w:type="dxa"/>
        </w:tblCellMar>
        <w:tblLook w:val="0000"/>
      </w:tblPr>
      <w:tblGrid>
        <w:gridCol w:w="2665"/>
        <w:gridCol w:w="4082"/>
        <w:gridCol w:w="2891"/>
      </w:tblGrid>
      <w:tr w:rsidR="009321D2" w:rsidRPr="00315AEF" w:rsidTr="0079156E">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96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В области информатизации и связи.</w:t>
            </w:r>
          </w:p>
        </w:tc>
      </w:tr>
      <w:tr w:rsidR="009321D2" w:rsidRPr="00315AEF" w:rsidTr="0079156E">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Антенно-мачтовые сооружения. Автоматические телефонные станции. Узлы мультисервисного доступа. Линии электросвязи. Линейно-кабельные сооружения электросвязи</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охвата населения стационарной или мобильной связью, %</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охвата населения доступом в интернет, %</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90</w:t>
            </w:r>
          </w:p>
        </w:tc>
      </w:tr>
      <w:tr w:rsidR="009321D2" w:rsidRPr="00315AEF" w:rsidTr="0079156E">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Скорость передачи данных на пользовательское оборудование с использованием волоконно-оптической линии связи, Мбит/сек</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не менее 10</w:t>
            </w:r>
          </w:p>
        </w:tc>
      </w:tr>
    </w:tbl>
    <w:p w:rsidR="009321D2" w:rsidRPr="00315AEF" w:rsidRDefault="009321D2" w:rsidP="009321D2">
      <w:pPr>
        <w:pStyle w:val="ab"/>
        <w:ind w:left="1418" w:hanging="1418"/>
        <w:jc w:val="both"/>
        <w:rPr>
          <w:rFonts w:ascii="Times New Roman" w:hAnsi="Times New Roman"/>
          <w:sz w:val="24"/>
          <w:szCs w:val="24"/>
        </w:rPr>
      </w:pPr>
      <w:bookmarkStart w:id="144" w:name="Par3432"/>
      <w:bookmarkStart w:id="145" w:name="Par3935"/>
      <w:bookmarkStart w:id="146" w:name="_Toc413934863"/>
      <w:bookmarkStart w:id="147" w:name="_Toc413935696"/>
      <w:bookmarkStart w:id="148" w:name="_Toc413938938"/>
      <w:bookmarkStart w:id="149" w:name="_Toc414000401"/>
      <w:bookmarkStart w:id="150" w:name="_Toc420393743"/>
      <w:bookmarkStart w:id="151" w:name="_Toc420393900"/>
      <w:bookmarkStart w:id="152" w:name="_Toc420394550"/>
      <w:bookmarkStart w:id="153" w:name="_Toc424563750"/>
      <w:bookmarkStart w:id="154" w:name="_Toc428359080"/>
      <w:bookmarkEnd w:id="144"/>
      <w:bookmarkEnd w:id="145"/>
      <w:r w:rsidRPr="00315AEF">
        <w:rPr>
          <w:rFonts w:ascii="Times New Roman" w:hAnsi="Times New Roman"/>
          <w:sz w:val="24"/>
          <w:szCs w:val="24"/>
        </w:rPr>
        <w:t>Таблица 9. Предельные значения расчетных показателей</w:t>
      </w:r>
      <w:bookmarkStart w:id="155" w:name="_Toc413934864"/>
      <w:bookmarkStart w:id="156" w:name="_Toc413935697"/>
      <w:bookmarkEnd w:id="146"/>
      <w:bookmarkEnd w:id="147"/>
      <w:r w:rsidRPr="00315AEF">
        <w:rPr>
          <w:rFonts w:ascii="Times New Roman" w:hAnsi="Times New Roman"/>
          <w:sz w:val="24"/>
          <w:szCs w:val="24"/>
        </w:rPr>
        <w:t> минимально допустимого уровня обеспеченности объектами</w:t>
      </w:r>
      <w:bookmarkStart w:id="157" w:name="_Toc413934865"/>
      <w:bookmarkStart w:id="158" w:name="_Toc413935698"/>
      <w:bookmarkEnd w:id="155"/>
      <w:bookmarkEnd w:id="156"/>
      <w:r w:rsidRPr="00315AEF">
        <w:rPr>
          <w:rFonts w:ascii="Times New Roman" w:hAnsi="Times New Roman"/>
          <w:sz w:val="24"/>
          <w:szCs w:val="24"/>
        </w:rPr>
        <w:t> пищевой промышленности и сельского хозяйства местного</w:t>
      </w:r>
      <w:bookmarkStart w:id="159" w:name="_Toc413934866"/>
      <w:bookmarkStart w:id="160" w:name="_Toc413935699"/>
      <w:bookmarkEnd w:id="157"/>
      <w:bookmarkEnd w:id="158"/>
      <w:r w:rsidRPr="00315AEF">
        <w:rPr>
          <w:rFonts w:ascii="Times New Roman" w:hAnsi="Times New Roman"/>
          <w:sz w:val="24"/>
          <w:szCs w:val="24"/>
        </w:rPr>
        <w:t> значения</w:t>
      </w:r>
      <w:bookmarkEnd w:id="148"/>
      <w:bookmarkEnd w:id="149"/>
      <w:bookmarkEnd w:id="150"/>
      <w:bookmarkEnd w:id="151"/>
      <w:bookmarkEnd w:id="152"/>
      <w:bookmarkEnd w:id="153"/>
      <w:bookmarkEnd w:id="154"/>
      <w:bookmarkEnd w:id="159"/>
      <w:bookmarkEnd w:id="160"/>
    </w:p>
    <w:tbl>
      <w:tblPr>
        <w:tblW w:w="9638" w:type="dxa"/>
        <w:tblInd w:w="62" w:type="dxa"/>
        <w:tblLayout w:type="fixed"/>
        <w:tblCellMar>
          <w:top w:w="75" w:type="dxa"/>
          <w:left w:w="0" w:type="dxa"/>
          <w:bottom w:w="75" w:type="dxa"/>
          <w:right w:w="0" w:type="dxa"/>
        </w:tblCellMar>
        <w:tblLook w:val="0000"/>
      </w:tblPr>
      <w:tblGrid>
        <w:gridCol w:w="2835"/>
        <w:gridCol w:w="2551"/>
        <w:gridCol w:w="3685"/>
        <w:gridCol w:w="567"/>
      </w:tblGrid>
      <w:tr w:rsidR="009321D2" w:rsidRPr="00315AEF" w:rsidTr="0079156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161" w:name="Par3943"/>
            <w:bookmarkEnd w:id="161"/>
            <w:r w:rsidRPr="00315AEF">
              <w:rPr>
                <w:sz w:val="24"/>
                <w:szCs w:val="24"/>
              </w:rPr>
              <w:t>Объекты производственного и хозяйственно-складского назначения, объекты пищевой промышленности и сельского хозяйства местного значения</w:t>
            </w:r>
          </w:p>
        </w:tc>
      </w:tr>
      <w:tr w:rsidR="009321D2" w:rsidRPr="00315AEF" w:rsidTr="0079156E">
        <w:trPr>
          <w:trHeight w:val="665"/>
        </w:trPr>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Коэффициент застройки промышленной зоны</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0,8</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Коэффициент плотности застройки промышленной зоны</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2,4</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Минимальная плотность застройки земельных участков производственных объектов,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производству замочно-скобяных изделий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61</w:t>
            </w:r>
          </w:p>
        </w:tc>
      </w:tr>
      <w:tr w:rsidR="009321D2" w:rsidRPr="00315AEF" w:rsidTr="0079156E">
        <w:trPr>
          <w:trHeight w:val="238"/>
        </w:trPr>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производству художественной керамики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56</w:t>
            </w:r>
          </w:p>
        </w:tc>
      </w:tr>
      <w:tr w:rsidR="009321D2" w:rsidRPr="00315AEF" w:rsidTr="0079156E">
        <w:trPr>
          <w:trHeight w:val="319"/>
        </w:trPr>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производству художественных изделий из металла и камня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52</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Предприятия по производству </w:t>
            </w:r>
            <w:r w:rsidRPr="00315AEF">
              <w:rPr>
                <w:sz w:val="24"/>
                <w:szCs w:val="24"/>
              </w:rPr>
              <w:lastRenderedPageBreak/>
              <w:t>духовых музыкальных инструментов</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5</w:t>
            </w:r>
            <w:r w:rsidRPr="00315AEF">
              <w:rPr>
                <w:sz w:val="24"/>
                <w:szCs w:val="24"/>
              </w:rPr>
              <w:lastRenderedPageBreak/>
              <w:t>6</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производству игрушек и сувениров из дерева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53</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производству игрушек из металла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61</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производству швейных изделий:</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в двухэтажных зданиях</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74</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в зданиях более двух этажей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60</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Промышленные предприятия службы быта при общей площади производственных зданий более 2000 м2, по:</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изготовлению и ремонту одежды, ремонту радиотелеаппаратуры и фабрики фоторабот</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60</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55</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ремонту и изготовлению мебели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60</w:t>
            </w:r>
          </w:p>
        </w:tc>
      </w:tr>
      <w:tr w:rsidR="009321D2" w:rsidRPr="00315AEF" w:rsidTr="0079156E">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Объекты пищевой промышленности и сельского хозяйства, а также инвестиционные площадки в сфере развития агропромышленного комплекса</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Минимальная плотность застройки земельных участков фермерских (крестьянских) хозяйств,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производству молока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40</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доращиванию и откорму крупного рогатого скота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35</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 откорму свиней (с законченным производственным циклом)</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35</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Птицеводческие яичного направления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27</w:t>
            </w:r>
          </w:p>
        </w:tc>
      </w:tr>
      <w:tr w:rsidR="009321D2" w:rsidRPr="00315AEF" w:rsidTr="0079156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Птицеводческие мясного направления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25</w:t>
            </w:r>
          </w:p>
        </w:tc>
      </w:tr>
    </w:tbl>
    <w:p w:rsidR="009321D2" w:rsidRDefault="009321D2" w:rsidP="009321D2">
      <w:pPr>
        <w:pStyle w:val="3"/>
        <w:rPr>
          <w:sz w:val="24"/>
          <w:szCs w:val="24"/>
        </w:rPr>
      </w:pPr>
      <w:bookmarkStart w:id="162" w:name="Par3987"/>
      <w:bookmarkStart w:id="163" w:name="_Toc413934867"/>
      <w:bookmarkStart w:id="164" w:name="_Toc413935700"/>
      <w:bookmarkStart w:id="165" w:name="_Toc413938939"/>
      <w:bookmarkStart w:id="166" w:name="_Toc414000402"/>
      <w:bookmarkStart w:id="167" w:name="_Toc420393744"/>
      <w:bookmarkStart w:id="168" w:name="_Toc420393901"/>
      <w:bookmarkStart w:id="169" w:name="_Toc420394551"/>
      <w:bookmarkStart w:id="170" w:name="_Toc424563751"/>
      <w:bookmarkStart w:id="171" w:name="_Toc428359081"/>
      <w:bookmarkEnd w:id="162"/>
    </w:p>
    <w:p w:rsidR="009321D2" w:rsidRDefault="009321D2" w:rsidP="009321D2">
      <w:pPr>
        <w:rPr>
          <w:lang w:val="en-US"/>
        </w:rPr>
      </w:pPr>
    </w:p>
    <w:p w:rsidR="009321D2" w:rsidRDefault="009321D2" w:rsidP="009321D2">
      <w:pPr>
        <w:rPr>
          <w:lang w:val="en-US"/>
        </w:rPr>
      </w:pPr>
    </w:p>
    <w:p w:rsidR="009321D2" w:rsidRDefault="009321D2" w:rsidP="009321D2">
      <w:pPr>
        <w:rPr>
          <w:lang w:val="en-US"/>
        </w:rPr>
      </w:pPr>
    </w:p>
    <w:p w:rsidR="009321D2" w:rsidRDefault="009321D2" w:rsidP="009321D2">
      <w:pPr>
        <w:rPr>
          <w:lang w:val="en-US"/>
        </w:rPr>
      </w:pPr>
    </w:p>
    <w:p w:rsidR="009321D2" w:rsidRDefault="009321D2" w:rsidP="009321D2">
      <w:pPr>
        <w:rPr>
          <w:lang w:val="en-US"/>
        </w:rPr>
      </w:pPr>
    </w:p>
    <w:p w:rsidR="009321D2" w:rsidRDefault="009321D2" w:rsidP="009321D2">
      <w:pPr>
        <w:rPr>
          <w:lang w:val="en-US"/>
        </w:rPr>
      </w:pPr>
    </w:p>
    <w:p w:rsidR="009321D2" w:rsidRDefault="009321D2" w:rsidP="009321D2">
      <w:pPr>
        <w:rPr>
          <w:lang w:val="en-US"/>
        </w:rPr>
      </w:pPr>
    </w:p>
    <w:p w:rsidR="009321D2" w:rsidRPr="00315AEF" w:rsidRDefault="009321D2" w:rsidP="009321D2">
      <w:pPr>
        <w:rPr>
          <w:lang w:val="en-US"/>
        </w:rPr>
      </w:pPr>
    </w:p>
    <w:p w:rsidR="009321D2" w:rsidRPr="00315AEF" w:rsidRDefault="009321D2" w:rsidP="009321D2">
      <w:pPr>
        <w:pStyle w:val="3"/>
        <w:ind w:left="1560" w:hanging="1560"/>
        <w:jc w:val="both"/>
        <w:rPr>
          <w:sz w:val="24"/>
          <w:szCs w:val="24"/>
          <w:lang w:val="ru-RU"/>
        </w:rPr>
      </w:pPr>
      <w:r w:rsidRPr="00315AEF">
        <w:rPr>
          <w:sz w:val="24"/>
          <w:szCs w:val="24"/>
          <w:lang w:val="ru-RU"/>
        </w:rPr>
        <w:t>Таблица 10. Предельные значения расчетных показателей</w:t>
      </w:r>
      <w:bookmarkStart w:id="172" w:name="_Toc413934868"/>
      <w:bookmarkStart w:id="173" w:name="_Toc413935701"/>
      <w:bookmarkEnd w:id="163"/>
      <w:bookmarkEnd w:id="164"/>
      <w:r w:rsidRPr="00315AEF">
        <w:rPr>
          <w:sz w:val="24"/>
          <w:szCs w:val="24"/>
        </w:rPr>
        <w:t> </w:t>
      </w:r>
      <w:r w:rsidRPr="00315AEF">
        <w:rPr>
          <w:sz w:val="24"/>
          <w:szCs w:val="24"/>
          <w:lang w:val="ru-RU"/>
        </w:rPr>
        <w:t>минимально допустимого уровня обеспеченности местами</w:t>
      </w:r>
      <w:bookmarkStart w:id="174" w:name="_Toc413934869"/>
      <w:bookmarkStart w:id="175" w:name="_Toc413935702"/>
      <w:bookmarkEnd w:id="172"/>
      <w:bookmarkEnd w:id="173"/>
      <w:r w:rsidRPr="00315AEF">
        <w:rPr>
          <w:sz w:val="24"/>
          <w:szCs w:val="24"/>
        </w:rPr>
        <w:t> </w:t>
      </w:r>
      <w:r w:rsidRPr="00315AEF">
        <w:rPr>
          <w:sz w:val="24"/>
          <w:szCs w:val="24"/>
          <w:lang w:val="ru-RU"/>
        </w:rPr>
        <w:t>захоронения (кладбища, крематории, колумбарии),</w:t>
      </w:r>
      <w:bookmarkStart w:id="176" w:name="_Toc413934870"/>
      <w:bookmarkStart w:id="177" w:name="_Toc413935703"/>
      <w:bookmarkEnd w:id="174"/>
      <w:bookmarkEnd w:id="175"/>
      <w:r w:rsidRPr="00315AEF">
        <w:rPr>
          <w:sz w:val="24"/>
          <w:szCs w:val="24"/>
        </w:rPr>
        <w:t> </w:t>
      </w:r>
      <w:r w:rsidRPr="00315AEF">
        <w:rPr>
          <w:sz w:val="24"/>
          <w:szCs w:val="24"/>
          <w:lang w:val="ru-RU"/>
        </w:rPr>
        <w:t>расположенные на территориях поселения</w:t>
      </w:r>
      <w:bookmarkEnd w:id="165"/>
      <w:bookmarkEnd w:id="166"/>
      <w:bookmarkEnd w:id="167"/>
      <w:bookmarkEnd w:id="168"/>
      <w:bookmarkEnd w:id="169"/>
      <w:bookmarkEnd w:id="170"/>
      <w:bookmarkEnd w:id="171"/>
      <w:bookmarkEnd w:id="176"/>
      <w:bookmarkEnd w:id="177"/>
    </w:p>
    <w:tbl>
      <w:tblPr>
        <w:tblW w:w="9923" w:type="dxa"/>
        <w:tblInd w:w="62" w:type="dxa"/>
        <w:tblLayout w:type="fixed"/>
        <w:tblCellMar>
          <w:top w:w="75" w:type="dxa"/>
          <w:left w:w="0" w:type="dxa"/>
          <w:bottom w:w="75" w:type="dxa"/>
          <w:right w:w="0" w:type="dxa"/>
        </w:tblCellMar>
        <w:tblLook w:val="0000"/>
      </w:tblPr>
      <w:tblGrid>
        <w:gridCol w:w="2041"/>
        <w:gridCol w:w="1984"/>
        <w:gridCol w:w="3798"/>
        <w:gridCol w:w="2100"/>
      </w:tblGrid>
      <w:tr w:rsidR="009321D2" w:rsidRPr="00315AEF" w:rsidTr="0079156E">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178" w:name="Par3995"/>
            <w:bookmarkEnd w:id="178"/>
            <w:r w:rsidRPr="00315AEF">
              <w:rPr>
                <w:sz w:val="24"/>
                <w:szCs w:val="24"/>
              </w:rPr>
              <w:t>Места захоронения (кладбища, крематории, колумбарии), расположенные на территориях поселения</w:t>
            </w:r>
          </w:p>
        </w:tc>
      </w:tr>
      <w:tr w:rsidR="009321D2" w:rsidRPr="00315AEF" w:rsidTr="0079156E">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Кладбища смешанного и традиционного захоронения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кладбища, га на 1 тыс. чел.</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0,24 Размещение кладбища размером территории более 40 га не допускается</w:t>
            </w:r>
          </w:p>
        </w:tc>
      </w:tr>
      <w:tr w:rsidR="009321D2" w:rsidRPr="00315AEF" w:rsidTr="0079156E">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Минимальные расстояния, м</w:t>
            </w:r>
          </w:p>
        </w:tc>
        <w:tc>
          <w:tcPr>
            <w:tcW w:w="37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 площади: 10 га и менее - 100; от 10 до 20 га - 300: от 20 до 40 га - 500.</w:t>
            </w:r>
          </w:p>
        </w:tc>
      </w:tr>
      <w:tr w:rsidR="009321D2" w:rsidRPr="00315AEF" w:rsidTr="0079156E">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Кладбища для погребения после кремации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Минимальные расстояния, м</w:t>
            </w:r>
          </w:p>
        </w:tc>
        <w:tc>
          <w:tcPr>
            <w:tcW w:w="37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w:t>
            </w:r>
          </w:p>
        </w:tc>
      </w:tr>
      <w:tr w:rsidR="009321D2" w:rsidRPr="00315AEF" w:rsidTr="0079156E">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га/1 тыс. чел.</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0,02</w:t>
            </w:r>
          </w:p>
        </w:tc>
      </w:tr>
      <w:tr w:rsidR="009321D2" w:rsidRPr="00315AEF" w:rsidTr="0079156E">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179" w:name="Par4007"/>
            <w:bookmarkEnd w:id="179"/>
            <w:r w:rsidRPr="00315AEF">
              <w:rPr>
                <w:sz w:val="24"/>
                <w:szCs w:val="24"/>
              </w:rPr>
              <w:t>Межпоселенческие места захоронения</w:t>
            </w:r>
          </w:p>
        </w:tc>
      </w:tr>
      <w:tr w:rsidR="009321D2" w:rsidRPr="00315AEF" w:rsidTr="0079156E">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Кладбища смешанного и традиционного захоронения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кладбища, га на 1 тыс. чел.</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0,24 Размещение кладбища размером территории более 40 га не допускается</w:t>
            </w:r>
          </w:p>
        </w:tc>
      </w:tr>
      <w:tr w:rsidR="009321D2" w:rsidRPr="00315AEF" w:rsidTr="0079156E">
        <w:trPr>
          <w:trHeight w:val="1312"/>
        </w:trPr>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Минимальные расстояния, м</w:t>
            </w:r>
          </w:p>
        </w:tc>
        <w:tc>
          <w:tcPr>
            <w:tcW w:w="37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 площади: 10 га и менее - 100; от 10 до 20 га - 300: от 20 до 40 га - 500.</w:t>
            </w:r>
          </w:p>
        </w:tc>
      </w:tr>
      <w:tr w:rsidR="009321D2" w:rsidRPr="00315AEF" w:rsidTr="0079156E">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Кладбища для погребения после кремации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Минимальные расстояния, м</w:t>
            </w:r>
          </w:p>
        </w:tc>
        <w:tc>
          <w:tcPr>
            <w:tcW w:w="37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w:t>
            </w:r>
          </w:p>
        </w:tc>
      </w:tr>
      <w:tr w:rsidR="009321D2" w:rsidRPr="00315AEF" w:rsidTr="0079156E">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га/1 тыс. чел.</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0,02</w:t>
            </w:r>
          </w:p>
        </w:tc>
      </w:tr>
    </w:tbl>
    <w:p w:rsidR="009321D2" w:rsidRPr="00315AEF" w:rsidRDefault="009321D2" w:rsidP="009321D2">
      <w:pPr>
        <w:pStyle w:val="ab"/>
        <w:rPr>
          <w:rFonts w:ascii="Times New Roman" w:hAnsi="Times New Roman"/>
          <w:sz w:val="24"/>
          <w:szCs w:val="24"/>
        </w:rPr>
      </w:pPr>
      <w:bookmarkStart w:id="180" w:name="_Toc413934871"/>
      <w:bookmarkStart w:id="181" w:name="_Toc413935704"/>
      <w:bookmarkStart w:id="182" w:name="_Toc413938940"/>
      <w:bookmarkStart w:id="183" w:name="_Toc414000403"/>
      <w:bookmarkStart w:id="184" w:name="_Toc420393745"/>
      <w:bookmarkStart w:id="185" w:name="_Toc420393902"/>
      <w:bookmarkStart w:id="186" w:name="_Toc420394552"/>
      <w:bookmarkStart w:id="187" w:name="_Toc424563752"/>
      <w:bookmarkStart w:id="188" w:name="_Toc428359082"/>
      <w:r w:rsidRPr="00315AEF">
        <w:rPr>
          <w:rFonts w:ascii="Times New Roman" w:hAnsi="Times New Roman"/>
          <w:sz w:val="24"/>
          <w:szCs w:val="24"/>
        </w:rPr>
        <w:t>Таблица 12. Нормативы накопления коммунальных отходов</w:t>
      </w:r>
      <w:bookmarkEnd w:id="180"/>
      <w:bookmarkEnd w:id="181"/>
      <w:bookmarkEnd w:id="182"/>
      <w:bookmarkEnd w:id="183"/>
      <w:bookmarkEnd w:id="184"/>
      <w:bookmarkEnd w:id="185"/>
      <w:bookmarkEnd w:id="186"/>
      <w:bookmarkEnd w:id="187"/>
      <w:bookmarkEnd w:id="188"/>
    </w:p>
    <w:p w:rsidR="009321D2" w:rsidRPr="00315AEF" w:rsidRDefault="009321D2" w:rsidP="009321D2">
      <w:pPr>
        <w:pStyle w:val="ConsNormal"/>
        <w:ind w:right="0" w:firstLine="709"/>
        <w:jc w:val="both"/>
        <w:rPr>
          <w:rFonts w:ascii="Times New Roman" w:hAnsi="Times New Roman"/>
          <w:sz w:val="24"/>
          <w:szCs w:val="24"/>
        </w:rPr>
      </w:pPr>
      <w:r w:rsidRPr="00315AEF">
        <w:rPr>
          <w:rFonts w:ascii="Times New Roman" w:hAnsi="Times New Roman"/>
          <w:sz w:val="24"/>
          <w:szCs w:val="24"/>
        </w:rPr>
        <w:t xml:space="preserve">Нормы накопления коммунальных отходов принимаются в соответствии с нормативами накопления </w:t>
      </w:r>
      <w:r w:rsidRPr="00315AEF">
        <w:rPr>
          <w:rFonts w:ascii="Times New Roman" w:hAnsi="Times New Roman"/>
          <w:spacing w:val="-1"/>
          <w:sz w:val="24"/>
          <w:szCs w:val="24"/>
        </w:rPr>
        <w:t xml:space="preserve">коммунальных отходов, действующими в населенных пунктах и утверждаемых органами местного самоуправления, а в </w:t>
      </w:r>
      <w:r w:rsidRPr="00315AEF">
        <w:rPr>
          <w:rFonts w:ascii="Times New Roman" w:hAnsi="Times New Roman"/>
          <w:sz w:val="24"/>
          <w:szCs w:val="24"/>
        </w:rPr>
        <w:t>случае отсутствия утвержденных нормативов – в соответствии с таблицей 12.</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376"/>
        <w:gridCol w:w="1418"/>
        <w:gridCol w:w="2169"/>
      </w:tblGrid>
      <w:tr w:rsidR="009321D2" w:rsidRPr="00315AEF" w:rsidTr="0079156E">
        <w:tc>
          <w:tcPr>
            <w:tcW w:w="6376" w:type="dxa"/>
            <w:vMerge w:val="restart"/>
            <w:vAlign w:val="center"/>
          </w:tcPr>
          <w:p w:rsidR="009321D2" w:rsidRPr="00315AEF" w:rsidRDefault="009321D2" w:rsidP="0079156E">
            <w:pPr>
              <w:widowControl w:val="0"/>
              <w:jc w:val="center"/>
              <w:rPr>
                <w:sz w:val="24"/>
                <w:szCs w:val="24"/>
              </w:rPr>
            </w:pPr>
            <w:r w:rsidRPr="00315AEF">
              <w:rPr>
                <w:sz w:val="24"/>
                <w:szCs w:val="24"/>
              </w:rPr>
              <w:t>Коммунальные отходы</w:t>
            </w:r>
          </w:p>
        </w:tc>
        <w:tc>
          <w:tcPr>
            <w:tcW w:w="3587" w:type="dxa"/>
            <w:gridSpan w:val="2"/>
          </w:tcPr>
          <w:p w:rsidR="009321D2" w:rsidRPr="00315AEF" w:rsidRDefault="009321D2" w:rsidP="0079156E">
            <w:pPr>
              <w:widowControl w:val="0"/>
              <w:jc w:val="center"/>
              <w:rPr>
                <w:sz w:val="24"/>
                <w:szCs w:val="24"/>
              </w:rPr>
            </w:pPr>
            <w:r w:rsidRPr="00315AEF">
              <w:rPr>
                <w:sz w:val="24"/>
                <w:szCs w:val="24"/>
              </w:rPr>
              <w:t xml:space="preserve">Количество коммунальных отходов </w:t>
            </w:r>
          </w:p>
          <w:p w:rsidR="009321D2" w:rsidRPr="00315AEF" w:rsidRDefault="009321D2" w:rsidP="0079156E">
            <w:pPr>
              <w:widowControl w:val="0"/>
              <w:jc w:val="center"/>
              <w:rPr>
                <w:sz w:val="24"/>
                <w:szCs w:val="24"/>
              </w:rPr>
            </w:pPr>
            <w:r w:rsidRPr="00315AEF">
              <w:rPr>
                <w:sz w:val="24"/>
                <w:szCs w:val="24"/>
              </w:rPr>
              <w:t>на 1 человека в год</w:t>
            </w:r>
          </w:p>
        </w:tc>
      </w:tr>
      <w:tr w:rsidR="009321D2" w:rsidRPr="00315AEF" w:rsidTr="0079156E">
        <w:tc>
          <w:tcPr>
            <w:tcW w:w="6376" w:type="dxa"/>
            <w:vMerge/>
          </w:tcPr>
          <w:p w:rsidR="009321D2" w:rsidRPr="00315AEF" w:rsidRDefault="009321D2" w:rsidP="0079156E">
            <w:pPr>
              <w:widowControl w:val="0"/>
              <w:jc w:val="center"/>
              <w:rPr>
                <w:sz w:val="24"/>
                <w:szCs w:val="24"/>
              </w:rPr>
            </w:pPr>
          </w:p>
        </w:tc>
        <w:tc>
          <w:tcPr>
            <w:tcW w:w="1418" w:type="dxa"/>
          </w:tcPr>
          <w:p w:rsidR="009321D2" w:rsidRPr="00315AEF" w:rsidRDefault="009321D2" w:rsidP="0079156E">
            <w:pPr>
              <w:widowControl w:val="0"/>
              <w:jc w:val="center"/>
              <w:rPr>
                <w:sz w:val="24"/>
                <w:szCs w:val="24"/>
              </w:rPr>
            </w:pPr>
            <w:r w:rsidRPr="00315AEF">
              <w:rPr>
                <w:sz w:val="24"/>
                <w:szCs w:val="24"/>
              </w:rPr>
              <w:t>кг</w:t>
            </w:r>
          </w:p>
        </w:tc>
        <w:tc>
          <w:tcPr>
            <w:tcW w:w="2169" w:type="dxa"/>
          </w:tcPr>
          <w:p w:rsidR="009321D2" w:rsidRPr="00315AEF" w:rsidRDefault="009321D2" w:rsidP="0079156E">
            <w:pPr>
              <w:widowControl w:val="0"/>
              <w:jc w:val="center"/>
              <w:rPr>
                <w:sz w:val="24"/>
                <w:szCs w:val="24"/>
              </w:rPr>
            </w:pPr>
            <w:r w:rsidRPr="00315AEF">
              <w:rPr>
                <w:sz w:val="24"/>
                <w:szCs w:val="24"/>
              </w:rPr>
              <w:t>Л</w:t>
            </w:r>
          </w:p>
        </w:tc>
      </w:tr>
      <w:tr w:rsidR="009321D2" w:rsidRPr="00315AEF" w:rsidTr="0079156E">
        <w:tc>
          <w:tcPr>
            <w:tcW w:w="6376" w:type="dxa"/>
            <w:tcBorders>
              <w:bottom w:val="nil"/>
            </w:tcBorders>
          </w:tcPr>
          <w:p w:rsidR="009321D2" w:rsidRPr="00315AEF" w:rsidRDefault="009321D2" w:rsidP="0079156E">
            <w:pPr>
              <w:widowControl w:val="0"/>
              <w:ind w:left="57"/>
              <w:rPr>
                <w:sz w:val="24"/>
                <w:szCs w:val="24"/>
              </w:rPr>
            </w:pPr>
            <w:r w:rsidRPr="00315AEF">
              <w:rPr>
                <w:sz w:val="24"/>
                <w:szCs w:val="24"/>
              </w:rPr>
              <w:t xml:space="preserve">Твердые: </w:t>
            </w:r>
          </w:p>
        </w:tc>
        <w:tc>
          <w:tcPr>
            <w:tcW w:w="1418" w:type="dxa"/>
            <w:tcBorders>
              <w:bottom w:val="nil"/>
            </w:tcBorders>
          </w:tcPr>
          <w:p w:rsidR="009321D2" w:rsidRPr="00315AEF" w:rsidRDefault="009321D2" w:rsidP="0079156E">
            <w:pPr>
              <w:widowControl w:val="0"/>
              <w:jc w:val="center"/>
              <w:rPr>
                <w:sz w:val="24"/>
                <w:szCs w:val="24"/>
              </w:rPr>
            </w:pPr>
          </w:p>
        </w:tc>
        <w:tc>
          <w:tcPr>
            <w:tcW w:w="2169" w:type="dxa"/>
            <w:tcBorders>
              <w:bottom w:val="nil"/>
            </w:tcBorders>
          </w:tcPr>
          <w:p w:rsidR="009321D2" w:rsidRPr="00315AEF" w:rsidRDefault="009321D2" w:rsidP="0079156E">
            <w:pPr>
              <w:widowControl w:val="0"/>
              <w:jc w:val="center"/>
              <w:rPr>
                <w:sz w:val="24"/>
                <w:szCs w:val="24"/>
              </w:rPr>
            </w:pPr>
          </w:p>
        </w:tc>
      </w:tr>
      <w:tr w:rsidR="009321D2" w:rsidRPr="00315AEF" w:rsidTr="0079156E">
        <w:tc>
          <w:tcPr>
            <w:tcW w:w="6376" w:type="dxa"/>
            <w:tcBorders>
              <w:top w:val="nil"/>
              <w:bottom w:val="nil"/>
            </w:tcBorders>
          </w:tcPr>
          <w:p w:rsidR="009321D2" w:rsidRPr="00315AEF" w:rsidRDefault="009321D2" w:rsidP="0079156E">
            <w:pPr>
              <w:widowControl w:val="0"/>
              <w:ind w:left="284"/>
              <w:rPr>
                <w:sz w:val="24"/>
                <w:szCs w:val="24"/>
              </w:rPr>
            </w:pPr>
            <w:r w:rsidRPr="00315AEF">
              <w:rPr>
                <w:sz w:val="24"/>
                <w:szCs w:val="24"/>
              </w:rPr>
              <w:t>от жилых зданий, оборудованных водопроводом, канализацией, центральным отоплением и газом</w:t>
            </w:r>
          </w:p>
        </w:tc>
        <w:tc>
          <w:tcPr>
            <w:tcW w:w="1418" w:type="dxa"/>
            <w:tcBorders>
              <w:top w:val="nil"/>
              <w:bottom w:val="nil"/>
            </w:tcBorders>
          </w:tcPr>
          <w:p w:rsidR="009321D2" w:rsidRPr="00315AEF" w:rsidRDefault="009321D2" w:rsidP="0079156E">
            <w:pPr>
              <w:widowControl w:val="0"/>
              <w:jc w:val="center"/>
              <w:rPr>
                <w:sz w:val="24"/>
                <w:szCs w:val="24"/>
              </w:rPr>
            </w:pPr>
            <w:r w:rsidRPr="00315AEF">
              <w:rPr>
                <w:sz w:val="24"/>
                <w:szCs w:val="24"/>
              </w:rPr>
              <w:t>190-225</w:t>
            </w:r>
          </w:p>
        </w:tc>
        <w:tc>
          <w:tcPr>
            <w:tcW w:w="2169" w:type="dxa"/>
            <w:tcBorders>
              <w:top w:val="nil"/>
              <w:bottom w:val="nil"/>
            </w:tcBorders>
          </w:tcPr>
          <w:p w:rsidR="009321D2" w:rsidRPr="00315AEF" w:rsidRDefault="009321D2" w:rsidP="0079156E">
            <w:pPr>
              <w:widowControl w:val="0"/>
              <w:jc w:val="center"/>
              <w:rPr>
                <w:sz w:val="24"/>
                <w:szCs w:val="24"/>
              </w:rPr>
            </w:pPr>
            <w:r w:rsidRPr="00315AEF">
              <w:rPr>
                <w:sz w:val="24"/>
                <w:szCs w:val="24"/>
              </w:rPr>
              <w:t>900-1000</w:t>
            </w:r>
          </w:p>
        </w:tc>
      </w:tr>
      <w:tr w:rsidR="009321D2" w:rsidRPr="00315AEF" w:rsidTr="0079156E">
        <w:tc>
          <w:tcPr>
            <w:tcW w:w="6376" w:type="dxa"/>
            <w:tcBorders>
              <w:top w:val="nil"/>
            </w:tcBorders>
          </w:tcPr>
          <w:p w:rsidR="009321D2" w:rsidRPr="00315AEF" w:rsidRDefault="009321D2" w:rsidP="0079156E">
            <w:pPr>
              <w:widowControl w:val="0"/>
              <w:ind w:left="284" w:firstLine="57"/>
              <w:rPr>
                <w:sz w:val="24"/>
                <w:szCs w:val="24"/>
              </w:rPr>
            </w:pPr>
            <w:r w:rsidRPr="00315AEF">
              <w:rPr>
                <w:sz w:val="24"/>
                <w:szCs w:val="24"/>
              </w:rPr>
              <w:t>от прочих жилых зданий</w:t>
            </w:r>
          </w:p>
        </w:tc>
        <w:tc>
          <w:tcPr>
            <w:tcW w:w="1418" w:type="dxa"/>
            <w:tcBorders>
              <w:top w:val="nil"/>
            </w:tcBorders>
          </w:tcPr>
          <w:p w:rsidR="009321D2" w:rsidRPr="00315AEF" w:rsidRDefault="009321D2" w:rsidP="0079156E">
            <w:pPr>
              <w:widowControl w:val="0"/>
              <w:jc w:val="center"/>
              <w:rPr>
                <w:sz w:val="24"/>
                <w:szCs w:val="24"/>
              </w:rPr>
            </w:pPr>
            <w:r w:rsidRPr="00315AEF">
              <w:rPr>
                <w:sz w:val="24"/>
                <w:szCs w:val="24"/>
              </w:rPr>
              <w:t>300-450</w:t>
            </w:r>
          </w:p>
        </w:tc>
        <w:tc>
          <w:tcPr>
            <w:tcW w:w="2169" w:type="dxa"/>
            <w:tcBorders>
              <w:top w:val="nil"/>
            </w:tcBorders>
          </w:tcPr>
          <w:p w:rsidR="009321D2" w:rsidRPr="00315AEF" w:rsidRDefault="009321D2" w:rsidP="0079156E">
            <w:pPr>
              <w:widowControl w:val="0"/>
              <w:jc w:val="center"/>
              <w:rPr>
                <w:sz w:val="24"/>
                <w:szCs w:val="24"/>
              </w:rPr>
            </w:pPr>
            <w:r w:rsidRPr="00315AEF">
              <w:rPr>
                <w:sz w:val="24"/>
                <w:szCs w:val="24"/>
              </w:rPr>
              <w:t>1100-1500</w:t>
            </w:r>
          </w:p>
        </w:tc>
      </w:tr>
      <w:tr w:rsidR="009321D2" w:rsidRPr="00315AEF" w:rsidTr="0079156E">
        <w:tc>
          <w:tcPr>
            <w:tcW w:w="6376" w:type="dxa"/>
          </w:tcPr>
          <w:p w:rsidR="009321D2" w:rsidRPr="00315AEF" w:rsidRDefault="009321D2" w:rsidP="0079156E">
            <w:pPr>
              <w:widowControl w:val="0"/>
              <w:ind w:left="57"/>
              <w:rPr>
                <w:sz w:val="24"/>
                <w:szCs w:val="24"/>
              </w:rPr>
            </w:pPr>
            <w:r w:rsidRPr="00315AEF">
              <w:rPr>
                <w:sz w:val="24"/>
                <w:szCs w:val="24"/>
              </w:rPr>
              <w:t>Общее количество по поселению с учетом общественных зданий</w:t>
            </w:r>
          </w:p>
        </w:tc>
        <w:tc>
          <w:tcPr>
            <w:tcW w:w="1418" w:type="dxa"/>
          </w:tcPr>
          <w:p w:rsidR="009321D2" w:rsidRPr="00315AEF" w:rsidRDefault="009321D2" w:rsidP="0079156E">
            <w:pPr>
              <w:widowControl w:val="0"/>
              <w:jc w:val="center"/>
              <w:rPr>
                <w:sz w:val="24"/>
                <w:szCs w:val="24"/>
              </w:rPr>
            </w:pPr>
            <w:r w:rsidRPr="00315AEF">
              <w:rPr>
                <w:sz w:val="24"/>
                <w:szCs w:val="24"/>
              </w:rPr>
              <w:t>280-300</w:t>
            </w:r>
          </w:p>
        </w:tc>
        <w:tc>
          <w:tcPr>
            <w:tcW w:w="2169" w:type="dxa"/>
          </w:tcPr>
          <w:p w:rsidR="009321D2" w:rsidRPr="00315AEF" w:rsidRDefault="009321D2" w:rsidP="0079156E">
            <w:pPr>
              <w:widowControl w:val="0"/>
              <w:jc w:val="center"/>
              <w:rPr>
                <w:sz w:val="24"/>
                <w:szCs w:val="24"/>
              </w:rPr>
            </w:pPr>
            <w:r w:rsidRPr="00315AEF">
              <w:rPr>
                <w:sz w:val="24"/>
                <w:szCs w:val="24"/>
              </w:rPr>
              <w:t>1400-1500</w:t>
            </w:r>
          </w:p>
        </w:tc>
      </w:tr>
      <w:tr w:rsidR="009321D2" w:rsidRPr="00315AEF" w:rsidTr="0079156E">
        <w:tc>
          <w:tcPr>
            <w:tcW w:w="6376" w:type="dxa"/>
          </w:tcPr>
          <w:p w:rsidR="009321D2" w:rsidRPr="00315AEF" w:rsidRDefault="009321D2" w:rsidP="0079156E">
            <w:pPr>
              <w:widowControl w:val="0"/>
              <w:ind w:left="57"/>
              <w:rPr>
                <w:sz w:val="24"/>
                <w:szCs w:val="24"/>
              </w:rPr>
            </w:pPr>
            <w:r w:rsidRPr="00315AEF">
              <w:rPr>
                <w:sz w:val="24"/>
                <w:szCs w:val="24"/>
              </w:rPr>
              <w:t>Жидкие из выгребов (при отсутствии канализации)</w:t>
            </w:r>
          </w:p>
        </w:tc>
        <w:tc>
          <w:tcPr>
            <w:tcW w:w="1418" w:type="dxa"/>
          </w:tcPr>
          <w:p w:rsidR="009321D2" w:rsidRPr="00315AEF" w:rsidRDefault="009321D2" w:rsidP="0079156E">
            <w:pPr>
              <w:widowControl w:val="0"/>
              <w:jc w:val="center"/>
              <w:rPr>
                <w:sz w:val="24"/>
                <w:szCs w:val="24"/>
              </w:rPr>
            </w:pPr>
            <w:r w:rsidRPr="00315AEF">
              <w:rPr>
                <w:sz w:val="24"/>
                <w:szCs w:val="24"/>
              </w:rPr>
              <w:noBreakHyphen/>
            </w:r>
          </w:p>
        </w:tc>
        <w:tc>
          <w:tcPr>
            <w:tcW w:w="2169" w:type="dxa"/>
          </w:tcPr>
          <w:p w:rsidR="009321D2" w:rsidRPr="00315AEF" w:rsidRDefault="009321D2" w:rsidP="0079156E">
            <w:pPr>
              <w:widowControl w:val="0"/>
              <w:jc w:val="center"/>
              <w:rPr>
                <w:sz w:val="24"/>
                <w:szCs w:val="24"/>
              </w:rPr>
            </w:pPr>
            <w:r w:rsidRPr="00315AEF">
              <w:rPr>
                <w:sz w:val="24"/>
                <w:szCs w:val="24"/>
              </w:rPr>
              <w:t>2000-3500</w:t>
            </w:r>
          </w:p>
        </w:tc>
      </w:tr>
      <w:tr w:rsidR="009321D2" w:rsidRPr="00315AEF" w:rsidTr="0079156E">
        <w:tc>
          <w:tcPr>
            <w:tcW w:w="6376" w:type="dxa"/>
          </w:tcPr>
          <w:p w:rsidR="009321D2" w:rsidRPr="00315AEF" w:rsidRDefault="009321D2" w:rsidP="0079156E">
            <w:pPr>
              <w:widowControl w:val="0"/>
              <w:ind w:left="57"/>
              <w:rPr>
                <w:sz w:val="24"/>
                <w:szCs w:val="24"/>
              </w:rPr>
            </w:pPr>
            <w:r w:rsidRPr="00315AEF">
              <w:rPr>
                <w:sz w:val="24"/>
                <w:szCs w:val="24"/>
              </w:rPr>
              <w:t>Смет с 1м</w:t>
            </w:r>
            <w:r w:rsidRPr="00315AEF">
              <w:rPr>
                <w:sz w:val="24"/>
                <w:szCs w:val="24"/>
                <w:vertAlign w:val="superscript"/>
              </w:rPr>
              <w:t>2</w:t>
            </w:r>
            <w:r w:rsidRPr="00315AEF">
              <w:rPr>
                <w:sz w:val="24"/>
                <w:szCs w:val="24"/>
              </w:rPr>
              <w:t xml:space="preserve"> твердых покрытий улиц, площадей и парков</w:t>
            </w:r>
          </w:p>
        </w:tc>
        <w:tc>
          <w:tcPr>
            <w:tcW w:w="1418" w:type="dxa"/>
          </w:tcPr>
          <w:p w:rsidR="009321D2" w:rsidRPr="00315AEF" w:rsidRDefault="009321D2" w:rsidP="0079156E">
            <w:pPr>
              <w:widowControl w:val="0"/>
              <w:jc w:val="center"/>
              <w:rPr>
                <w:sz w:val="24"/>
                <w:szCs w:val="24"/>
              </w:rPr>
            </w:pPr>
            <w:r w:rsidRPr="00315AEF">
              <w:rPr>
                <w:sz w:val="24"/>
                <w:szCs w:val="24"/>
              </w:rPr>
              <w:t>5-15</w:t>
            </w:r>
          </w:p>
        </w:tc>
        <w:tc>
          <w:tcPr>
            <w:tcW w:w="2169" w:type="dxa"/>
          </w:tcPr>
          <w:p w:rsidR="009321D2" w:rsidRPr="00315AEF" w:rsidRDefault="009321D2" w:rsidP="0079156E">
            <w:pPr>
              <w:widowControl w:val="0"/>
              <w:jc w:val="center"/>
              <w:rPr>
                <w:sz w:val="24"/>
                <w:szCs w:val="24"/>
              </w:rPr>
            </w:pPr>
            <w:r w:rsidRPr="00315AEF">
              <w:rPr>
                <w:sz w:val="24"/>
                <w:szCs w:val="24"/>
              </w:rPr>
              <w:t>8-20</w:t>
            </w:r>
          </w:p>
        </w:tc>
      </w:tr>
      <w:tr w:rsidR="009321D2" w:rsidRPr="00315AEF" w:rsidTr="0079156E">
        <w:tc>
          <w:tcPr>
            <w:tcW w:w="9963" w:type="dxa"/>
            <w:gridSpan w:val="3"/>
          </w:tcPr>
          <w:p w:rsidR="009321D2" w:rsidRPr="00315AEF" w:rsidRDefault="009321D2" w:rsidP="0079156E">
            <w:pPr>
              <w:widowControl w:val="0"/>
              <w:ind w:firstLine="720"/>
              <w:rPr>
                <w:spacing w:val="40"/>
                <w:sz w:val="24"/>
                <w:szCs w:val="24"/>
              </w:rPr>
            </w:pPr>
            <w:r w:rsidRPr="00315AEF">
              <w:rPr>
                <w:i/>
                <w:spacing w:val="40"/>
                <w:sz w:val="24"/>
                <w:szCs w:val="24"/>
              </w:rPr>
              <w:t>Примечания:</w:t>
            </w:r>
          </w:p>
          <w:p w:rsidR="009321D2" w:rsidRPr="00315AEF" w:rsidRDefault="009321D2" w:rsidP="0079156E">
            <w:pPr>
              <w:widowControl w:val="0"/>
              <w:ind w:firstLine="720"/>
              <w:rPr>
                <w:sz w:val="24"/>
                <w:szCs w:val="24"/>
              </w:rPr>
            </w:pPr>
            <w:r w:rsidRPr="00315AEF">
              <w:rPr>
                <w:sz w:val="24"/>
                <w:szCs w:val="24"/>
              </w:rPr>
              <w:t>1 Большие значения норм накопления отходов следует принимать для больших городских населенных пунктов.</w:t>
            </w:r>
          </w:p>
          <w:p w:rsidR="009321D2" w:rsidRPr="00315AEF" w:rsidRDefault="009321D2" w:rsidP="0079156E">
            <w:pPr>
              <w:widowControl w:val="0"/>
              <w:ind w:firstLine="720"/>
              <w:rPr>
                <w:sz w:val="24"/>
                <w:szCs w:val="24"/>
              </w:rPr>
            </w:pPr>
            <w:r w:rsidRPr="00315AEF">
              <w:rPr>
                <w:spacing w:val="-1"/>
                <w:sz w:val="24"/>
                <w:szCs w:val="24"/>
              </w:rPr>
              <w:t>2 Нормы накопления крупногабаритных коммунальных отходов следует принимать в размере 5 %</w:t>
            </w:r>
            <w:r w:rsidRPr="00315AEF">
              <w:rPr>
                <w:sz w:val="24"/>
                <w:szCs w:val="24"/>
              </w:rPr>
              <w:t xml:space="preserve"> в составе приведенных значений твердых коммунальных отходов.</w:t>
            </w:r>
          </w:p>
        </w:tc>
      </w:tr>
    </w:tbl>
    <w:p w:rsidR="009321D2" w:rsidRPr="00315AEF" w:rsidRDefault="009321D2" w:rsidP="009321D2">
      <w:pPr>
        <w:pStyle w:val="ab"/>
        <w:rPr>
          <w:rFonts w:ascii="Times New Roman" w:hAnsi="Times New Roman"/>
          <w:sz w:val="24"/>
          <w:szCs w:val="24"/>
        </w:rPr>
      </w:pPr>
      <w:bookmarkStart w:id="189" w:name="Par4020"/>
      <w:bookmarkStart w:id="190" w:name="Par4048"/>
      <w:bookmarkStart w:id="191" w:name="_Toc413934872"/>
      <w:bookmarkStart w:id="192" w:name="_Toc413935705"/>
      <w:bookmarkStart w:id="193" w:name="_Toc413938941"/>
      <w:bookmarkStart w:id="194" w:name="_Toc414000404"/>
      <w:bookmarkStart w:id="195" w:name="_Toc420393746"/>
      <w:bookmarkStart w:id="196" w:name="_Toc420393903"/>
      <w:bookmarkStart w:id="197" w:name="_Toc420394553"/>
      <w:bookmarkStart w:id="198" w:name="_Toc424563753"/>
      <w:bookmarkStart w:id="199" w:name="_Toc428359083"/>
      <w:bookmarkEnd w:id="189"/>
      <w:bookmarkEnd w:id="190"/>
    </w:p>
    <w:p w:rsidR="009321D2" w:rsidRPr="00315AEF" w:rsidRDefault="009321D2" w:rsidP="009321D2">
      <w:pPr>
        <w:pStyle w:val="ab"/>
        <w:ind w:left="1560" w:hanging="1560"/>
        <w:jc w:val="both"/>
        <w:rPr>
          <w:rFonts w:ascii="Times New Roman" w:hAnsi="Times New Roman"/>
          <w:sz w:val="24"/>
          <w:szCs w:val="24"/>
        </w:rPr>
      </w:pPr>
      <w:r w:rsidRPr="00315AEF">
        <w:rPr>
          <w:rFonts w:ascii="Times New Roman" w:hAnsi="Times New Roman"/>
          <w:sz w:val="24"/>
          <w:szCs w:val="24"/>
        </w:rPr>
        <w:t>Таблица 13. Предельные значения расчетных показателей</w:t>
      </w:r>
      <w:bookmarkStart w:id="200" w:name="_Toc413934873"/>
      <w:bookmarkStart w:id="201" w:name="_Toc413935706"/>
      <w:bookmarkEnd w:id="191"/>
      <w:bookmarkEnd w:id="192"/>
      <w:r w:rsidRPr="00315AEF">
        <w:rPr>
          <w:rFonts w:ascii="Times New Roman" w:hAnsi="Times New Roman"/>
          <w:sz w:val="24"/>
          <w:szCs w:val="24"/>
        </w:rPr>
        <w:t> минимально допустимого уровня обеспеченности в области</w:t>
      </w:r>
      <w:bookmarkStart w:id="202" w:name="_Toc413934874"/>
      <w:bookmarkStart w:id="203" w:name="_Toc413935707"/>
      <w:bookmarkEnd w:id="200"/>
      <w:bookmarkEnd w:id="201"/>
      <w:r w:rsidRPr="00315AEF">
        <w:rPr>
          <w:rFonts w:ascii="Times New Roman" w:hAnsi="Times New Roman"/>
          <w:sz w:val="24"/>
          <w:szCs w:val="24"/>
        </w:rPr>
        <w:t> утилизации коммунальных и промышленных отходов</w:t>
      </w:r>
      <w:bookmarkEnd w:id="193"/>
      <w:bookmarkEnd w:id="194"/>
      <w:bookmarkEnd w:id="195"/>
      <w:bookmarkEnd w:id="196"/>
      <w:bookmarkEnd w:id="197"/>
      <w:bookmarkEnd w:id="198"/>
      <w:bookmarkEnd w:id="199"/>
      <w:bookmarkEnd w:id="202"/>
      <w:bookmarkEnd w:id="203"/>
    </w:p>
    <w:tbl>
      <w:tblPr>
        <w:tblW w:w="9923" w:type="dxa"/>
        <w:tblInd w:w="62" w:type="dxa"/>
        <w:tblLayout w:type="fixed"/>
        <w:tblCellMar>
          <w:top w:w="75" w:type="dxa"/>
          <w:left w:w="0" w:type="dxa"/>
          <w:bottom w:w="75" w:type="dxa"/>
          <w:right w:w="0" w:type="dxa"/>
        </w:tblCellMar>
        <w:tblLook w:val="0000"/>
      </w:tblPr>
      <w:tblGrid>
        <w:gridCol w:w="2381"/>
        <w:gridCol w:w="2381"/>
        <w:gridCol w:w="3628"/>
        <w:gridCol w:w="1533"/>
      </w:tblGrid>
      <w:tr w:rsidR="009321D2" w:rsidRPr="00315AEF" w:rsidTr="0079156E">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 xml:space="preserve">Наименование расчетного показателя ОМЗ, единица </w:t>
            </w:r>
            <w:r w:rsidRPr="00315AEF">
              <w:rPr>
                <w:sz w:val="24"/>
                <w:szCs w:val="24"/>
              </w:rPr>
              <w:lastRenderedPageBreak/>
              <w:t>измерения</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lastRenderedPageBreak/>
              <w:t>Предельное значение расчетного показателя минимально допустимого уровня обеспеченности ОМЗ</w:t>
            </w:r>
          </w:p>
        </w:tc>
      </w:tr>
      <w:tr w:rsidR="009321D2" w:rsidRPr="00315AEF" w:rsidTr="0079156E">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204" w:name="Par4055"/>
            <w:bookmarkEnd w:id="204"/>
            <w:r w:rsidRPr="00315AEF">
              <w:rPr>
                <w:sz w:val="24"/>
                <w:szCs w:val="24"/>
              </w:rPr>
              <w:lastRenderedPageBreak/>
              <w:t>В области утилизации коммунальных и промышленных отходов</w:t>
            </w:r>
          </w:p>
        </w:tc>
      </w:tr>
      <w:tr w:rsidR="009321D2" w:rsidRPr="00315AEF" w:rsidTr="0079156E">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Полигоны коммунальных и промышленных отходов, объекты по транспортировке, обезвреживанию и переработке коммунальных отходов.</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предприятия и сооружения по транспортировке, обезвреживанию и переработке коммунальных отходов, га/1 тыс. тонн твердых коммунальных отходов в год</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промышленной переработке коммунальных отходов</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0,05</w:t>
            </w: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склады свежего компоста</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0,04</w:t>
            </w: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полигоны (кроме полигонов по обезвреживанию и захоронению токсичных промышленных отходов)</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0,05</w:t>
            </w: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поля компостирования</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0,5 - 1,0</w:t>
            </w: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поля ассенизации</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2 - 4</w:t>
            </w: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сливные станции</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0,02</w:t>
            </w: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мусороперегрузочные станции</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0,04</w:t>
            </w:r>
          </w:p>
        </w:tc>
      </w:tr>
      <w:tr w:rsidR="009321D2" w:rsidRPr="00315AEF" w:rsidTr="0079156E">
        <w:trPr>
          <w:trHeight w:val="845"/>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поля складирования и захоронения обезвреженных осадков (по сухому веществу)</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0,3</w:t>
            </w:r>
          </w:p>
        </w:tc>
      </w:tr>
      <w:tr w:rsidR="009321D2" w:rsidRPr="00315AEF" w:rsidTr="0079156E">
        <w:trPr>
          <w:trHeight w:val="861"/>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переработке промышленных отходов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Плотность застройки предприятия, %</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w:t>
            </w:r>
          </w:p>
        </w:tc>
      </w:tr>
      <w:tr w:rsidR="009321D2" w:rsidRPr="00315AEF" w:rsidTr="0079156E">
        <w:trPr>
          <w:trHeight w:val="1605"/>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обезвреживанию токсичных промышленных отходов мощностью 100 тыс. т и более отходов в год</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Минимальные расстояния, м</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1000</w:t>
            </w:r>
          </w:p>
        </w:tc>
      </w:tr>
      <w:tr w:rsidR="009321D2" w:rsidRPr="00315AEF" w:rsidTr="0079156E">
        <w:trPr>
          <w:trHeight w:val="1309"/>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обезвреживанию токсичных промышленных отходов мощностью менее 100 тыс. т отходов в год</w:t>
            </w: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500</w:t>
            </w:r>
          </w:p>
        </w:tc>
      </w:tr>
      <w:tr w:rsidR="009321D2" w:rsidRPr="00315AEF" w:rsidTr="0079156E">
        <w:trPr>
          <w:trHeight w:val="20"/>
        </w:trPr>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Участки захоронения токсичных промышленных отходов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не регламентируется</w:t>
            </w:r>
          </w:p>
        </w:tc>
      </w:tr>
      <w:tr w:rsidR="009321D2" w:rsidRPr="00315AEF" w:rsidTr="0079156E">
        <w:trPr>
          <w:trHeight w:val="89"/>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Мощность, тыс. тонн</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определяется количеством токсичных отходов, которое может быть принято на полигон в течение одного года</w:t>
            </w:r>
          </w:p>
        </w:tc>
      </w:tr>
      <w:tr w:rsidR="009321D2" w:rsidRPr="00315AEF" w:rsidTr="0079156E">
        <w:trPr>
          <w:trHeight w:val="760"/>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Минимальные расстояния, м</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населенных пунктов и открытых водоемов, а также до объектов, используемых в культурно-оздоровительных целях</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3000</w:t>
            </w:r>
          </w:p>
        </w:tc>
      </w:tr>
      <w:tr w:rsidR="009321D2" w:rsidRPr="00315AEF" w:rsidTr="0079156E">
        <w:trPr>
          <w:trHeight w:val="331"/>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сельскохозяйственных угодий и автомобильных и железных дорог общей сети</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200</w:t>
            </w: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границ леса и лесопосадок, не предназначенных для использования в рекреационных целях</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w:t>
            </w:r>
          </w:p>
        </w:tc>
      </w:tr>
      <w:tr w:rsidR="009321D2" w:rsidRPr="00315AEF" w:rsidTr="0079156E">
        <w:trPr>
          <w:trHeight w:val="225"/>
        </w:trPr>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Скотомогильники (биотермические ямы)</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кв. м</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не менее 600</w:t>
            </w:r>
          </w:p>
        </w:tc>
      </w:tr>
      <w:tr w:rsidR="009321D2" w:rsidRPr="00315AEF" w:rsidTr="0079156E">
        <w:trPr>
          <w:trHeight w:val="204"/>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Минимальные расстояния от скотомогильника (биотермической ямы), м</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жилых, общественных зданий, животноводческих ферм (комплексов)</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1000</w:t>
            </w:r>
          </w:p>
        </w:tc>
      </w:tr>
      <w:tr w:rsidR="009321D2" w:rsidRPr="00315AEF" w:rsidTr="0079156E">
        <w:trPr>
          <w:trHeight w:val="282"/>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автомобильных, железных дорог</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300</w:t>
            </w:r>
          </w:p>
        </w:tc>
      </w:tr>
      <w:tr w:rsidR="009321D2" w:rsidRPr="00315AEF" w:rsidTr="0079156E">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скотопрогонов и пастбищ</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200</w:t>
            </w:r>
          </w:p>
        </w:tc>
      </w:tr>
      <w:tr w:rsidR="009321D2" w:rsidRPr="00315AEF" w:rsidTr="0079156E">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Предприятия по утилизации биологических отходов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Минимальные расстояния, м</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 жилых, общественных зданий</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1000</w:t>
            </w:r>
          </w:p>
        </w:tc>
      </w:tr>
    </w:tbl>
    <w:p w:rsidR="009321D2" w:rsidRPr="00315AEF" w:rsidRDefault="009321D2" w:rsidP="009321D2">
      <w:pPr>
        <w:pStyle w:val="ab"/>
        <w:ind w:left="1560" w:hanging="1560"/>
        <w:jc w:val="both"/>
        <w:rPr>
          <w:rFonts w:ascii="Times New Roman" w:hAnsi="Times New Roman"/>
          <w:sz w:val="24"/>
          <w:szCs w:val="24"/>
        </w:rPr>
      </w:pPr>
      <w:bookmarkStart w:id="205" w:name="Par4111"/>
      <w:bookmarkStart w:id="206" w:name="_Toc413934875"/>
      <w:bookmarkStart w:id="207" w:name="_Toc413935708"/>
      <w:bookmarkStart w:id="208" w:name="_Toc413938942"/>
      <w:bookmarkStart w:id="209" w:name="_Toc414000405"/>
      <w:bookmarkStart w:id="210" w:name="_Toc420393747"/>
      <w:bookmarkStart w:id="211" w:name="_Toc420393904"/>
      <w:bookmarkStart w:id="212" w:name="_Toc420394554"/>
      <w:bookmarkStart w:id="213" w:name="_Toc424563754"/>
      <w:bookmarkStart w:id="214" w:name="_Toc428359084"/>
      <w:bookmarkEnd w:id="205"/>
      <w:r w:rsidRPr="00315AEF">
        <w:rPr>
          <w:rFonts w:ascii="Times New Roman" w:hAnsi="Times New Roman"/>
          <w:sz w:val="24"/>
          <w:szCs w:val="24"/>
        </w:rPr>
        <w:t>Таблица 14. Предельные значения расчетных показателей</w:t>
      </w:r>
      <w:bookmarkStart w:id="215" w:name="_Toc413934876"/>
      <w:bookmarkStart w:id="216" w:name="_Toc413935709"/>
      <w:bookmarkEnd w:id="206"/>
      <w:bookmarkEnd w:id="207"/>
      <w:r w:rsidRPr="00315AEF">
        <w:rPr>
          <w:rFonts w:ascii="Times New Roman" w:hAnsi="Times New Roman"/>
          <w:sz w:val="24"/>
          <w:szCs w:val="24"/>
        </w:rPr>
        <w:t> минимально допустимого уровня обеспеченности в области</w:t>
      </w:r>
      <w:bookmarkStart w:id="217" w:name="_Toc413934877"/>
      <w:bookmarkStart w:id="218" w:name="_Toc413935710"/>
      <w:bookmarkEnd w:id="215"/>
      <w:bookmarkEnd w:id="216"/>
      <w:r w:rsidRPr="00315AEF">
        <w:rPr>
          <w:rFonts w:ascii="Times New Roman" w:hAnsi="Times New Roman"/>
          <w:sz w:val="24"/>
          <w:szCs w:val="24"/>
        </w:rPr>
        <w:t> предупреждения и ликвидации последствий чрезвычайных</w:t>
      </w:r>
      <w:bookmarkStart w:id="219" w:name="_Toc413934878"/>
      <w:bookmarkStart w:id="220" w:name="_Toc413935711"/>
      <w:bookmarkEnd w:id="217"/>
      <w:bookmarkEnd w:id="218"/>
      <w:r w:rsidRPr="00315AEF">
        <w:rPr>
          <w:rFonts w:ascii="Times New Roman" w:hAnsi="Times New Roman"/>
          <w:sz w:val="24"/>
          <w:szCs w:val="24"/>
        </w:rPr>
        <w:t> ситуаций</w:t>
      </w:r>
      <w:bookmarkEnd w:id="208"/>
      <w:bookmarkEnd w:id="209"/>
      <w:bookmarkEnd w:id="210"/>
      <w:bookmarkEnd w:id="211"/>
      <w:bookmarkEnd w:id="212"/>
      <w:bookmarkEnd w:id="213"/>
      <w:bookmarkEnd w:id="214"/>
      <w:bookmarkEnd w:id="219"/>
      <w:bookmarkEnd w:id="220"/>
    </w:p>
    <w:tbl>
      <w:tblPr>
        <w:tblW w:w="9923" w:type="dxa"/>
        <w:tblInd w:w="62" w:type="dxa"/>
        <w:tblLayout w:type="fixed"/>
        <w:tblCellMar>
          <w:top w:w="75" w:type="dxa"/>
          <w:left w:w="0" w:type="dxa"/>
          <w:bottom w:w="75" w:type="dxa"/>
          <w:right w:w="0" w:type="dxa"/>
        </w:tblCellMar>
        <w:tblLook w:val="0000"/>
      </w:tblPr>
      <w:tblGrid>
        <w:gridCol w:w="2211"/>
        <w:gridCol w:w="2324"/>
        <w:gridCol w:w="1814"/>
        <w:gridCol w:w="1814"/>
        <w:gridCol w:w="1760"/>
      </w:tblGrid>
      <w:tr w:rsidR="009321D2" w:rsidRPr="00315AEF" w:rsidTr="0079156E">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992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221" w:name="Par4028"/>
            <w:bookmarkEnd w:id="221"/>
            <w:r w:rsidRPr="00315AEF">
              <w:rPr>
                <w:sz w:val="24"/>
                <w:szCs w:val="24"/>
              </w:rPr>
              <w:t>В области предупреждения и ликвидации последствий чрезвычайных ситуаций</w:t>
            </w:r>
          </w:p>
        </w:tc>
      </w:tr>
      <w:tr w:rsidR="009321D2" w:rsidRPr="00315AEF" w:rsidTr="0079156E">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Дамбы, берегоукрепительные сооружения, в том числе расположенные вне границ населенных пунктов в границах муниципального образования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Ширина, м</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Ширину гребня плотины или дамбы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tc>
      </w:tr>
      <w:tr w:rsidR="009321D2" w:rsidRPr="00315AEF" w:rsidTr="0079156E">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Высота, м</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Отметку гребня плотины или дамбы следует назначать на основе расчета возвышения его над расчетным уровнем воды.</w:t>
            </w:r>
          </w:p>
        </w:tc>
      </w:tr>
      <w:tr w:rsidR="009321D2" w:rsidRPr="00315AEF" w:rsidTr="0079156E">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Объекты добровольной и муниципальной пожарной охраны, в том числе на межселенной территории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обеспеченности, объект/автомобиль</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При численности населения населенного пункта, тыс. человек: до 0,1 - 1 объект; от 0,1 тыс. до 2 тыс. человек - 1 объект на 2 автомобиля; от 2,0 до 5,0 - 1 объект на 4 автомобиля.</w:t>
            </w:r>
          </w:p>
        </w:tc>
      </w:tr>
      <w:tr w:rsidR="009321D2" w:rsidRPr="00315AEF" w:rsidTr="0079156E">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га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до 2 автомобилей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от 4 до автомобилей</w:t>
            </w:r>
          </w:p>
        </w:tc>
        <w:tc>
          <w:tcPr>
            <w:tcW w:w="1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от 8 до 10 автомобилей</w:t>
            </w:r>
          </w:p>
        </w:tc>
      </w:tr>
      <w:tr w:rsidR="009321D2" w:rsidRPr="00315AEF" w:rsidTr="0079156E">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0,5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1,0</w:t>
            </w:r>
          </w:p>
        </w:tc>
        <w:tc>
          <w:tcPr>
            <w:tcW w:w="1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2,0</w:t>
            </w:r>
          </w:p>
        </w:tc>
      </w:tr>
      <w:tr w:rsidR="009321D2" w:rsidRPr="00315AEF" w:rsidTr="0079156E">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Базы аварийно-спасательных служб и (или) аварийно-спасательных формирований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Объект</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Органами местного самоуправления на территории муниципальных образований должны быть созданы базы аварийно-спасательных служб и поисково-спасательных формирований. Не менее одного объекта на каждое муниципальное образование</w:t>
            </w:r>
          </w:p>
        </w:tc>
      </w:tr>
    </w:tbl>
    <w:p w:rsidR="009321D2" w:rsidRPr="00315AEF" w:rsidRDefault="009321D2" w:rsidP="009321D2">
      <w:pPr>
        <w:pStyle w:val="ab"/>
        <w:ind w:left="1560" w:hanging="1560"/>
        <w:jc w:val="both"/>
        <w:rPr>
          <w:rFonts w:ascii="Times New Roman" w:hAnsi="Times New Roman"/>
          <w:sz w:val="24"/>
          <w:szCs w:val="24"/>
        </w:rPr>
      </w:pPr>
      <w:bookmarkStart w:id="222" w:name="_Toc413934879"/>
      <w:bookmarkStart w:id="223" w:name="_Toc413935712"/>
      <w:bookmarkStart w:id="224" w:name="_Toc413938943"/>
      <w:bookmarkStart w:id="225" w:name="_Toc414000406"/>
      <w:bookmarkStart w:id="226" w:name="_Toc420393748"/>
      <w:bookmarkStart w:id="227" w:name="_Toc420393905"/>
      <w:bookmarkStart w:id="228" w:name="_Toc420394555"/>
      <w:bookmarkStart w:id="229" w:name="_Toc424563755"/>
      <w:bookmarkStart w:id="230" w:name="_Toc428359085"/>
      <w:r w:rsidRPr="00315AEF">
        <w:rPr>
          <w:rFonts w:ascii="Times New Roman" w:hAnsi="Times New Roman"/>
          <w:sz w:val="24"/>
          <w:szCs w:val="24"/>
        </w:rPr>
        <w:t>Таблица 15. Предельные значения расчетных показателей</w:t>
      </w:r>
      <w:bookmarkStart w:id="231" w:name="_Toc413934880"/>
      <w:bookmarkStart w:id="232" w:name="_Toc413935713"/>
      <w:bookmarkEnd w:id="222"/>
      <w:bookmarkEnd w:id="223"/>
      <w:r w:rsidRPr="00315AEF">
        <w:rPr>
          <w:rFonts w:ascii="Times New Roman" w:hAnsi="Times New Roman"/>
          <w:sz w:val="24"/>
          <w:szCs w:val="24"/>
        </w:rPr>
        <w:t> минимально допустимого уровня обеспеченности объектами</w:t>
      </w:r>
      <w:bookmarkStart w:id="233" w:name="_Toc413934881"/>
      <w:bookmarkStart w:id="234" w:name="_Toc413935714"/>
      <w:bookmarkEnd w:id="231"/>
      <w:bookmarkEnd w:id="232"/>
      <w:r w:rsidRPr="00315AEF">
        <w:rPr>
          <w:rFonts w:ascii="Times New Roman" w:hAnsi="Times New Roman"/>
          <w:sz w:val="24"/>
          <w:szCs w:val="24"/>
        </w:rPr>
        <w:t> в сфере туризма и рекреации</w:t>
      </w:r>
      <w:bookmarkEnd w:id="224"/>
      <w:bookmarkEnd w:id="225"/>
      <w:bookmarkEnd w:id="226"/>
      <w:bookmarkEnd w:id="227"/>
      <w:bookmarkEnd w:id="228"/>
      <w:bookmarkEnd w:id="229"/>
      <w:bookmarkEnd w:id="230"/>
      <w:bookmarkEnd w:id="233"/>
      <w:bookmarkEnd w:id="234"/>
    </w:p>
    <w:tbl>
      <w:tblPr>
        <w:tblW w:w="9923" w:type="dxa"/>
        <w:tblInd w:w="62" w:type="dxa"/>
        <w:tblLayout w:type="fixed"/>
        <w:tblCellMar>
          <w:top w:w="75" w:type="dxa"/>
          <w:left w:w="0" w:type="dxa"/>
          <w:bottom w:w="75" w:type="dxa"/>
          <w:right w:w="0" w:type="dxa"/>
        </w:tblCellMar>
        <w:tblLook w:val="0000"/>
      </w:tblPr>
      <w:tblGrid>
        <w:gridCol w:w="1564"/>
        <w:gridCol w:w="5896"/>
        <w:gridCol w:w="2463"/>
      </w:tblGrid>
      <w:tr w:rsidR="009321D2" w:rsidRPr="00315AEF" w:rsidTr="0079156E">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235" w:name="Par4118"/>
            <w:bookmarkEnd w:id="235"/>
            <w:r w:rsidRPr="00315AEF">
              <w:rPr>
                <w:sz w:val="24"/>
                <w:szCs w:val="24"/>
              </w:rPr>
              <w:t>Объекты в сфере туризма и рекреации</w:t>
            </w:r>
          </w:p>
        </w:tc>
      </w:tr>
      <w:tr w:rsidR="009321D2" w:rsidRPr="00315AEF" w:rsidTr="0079156E">
        <w:trPr>
          <w:trHeight w:val="384"/>
        </w:trPr>
        <w:tc>
          <w:tcPr>
            <w:tcW w:w="15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Объекты туризма и рекреации</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Территория объектов массового кратковременного отдыха, кв. м на 1 посетителя</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500</w:t>
            </w:r>
          </w:p>
        </w:tc>
      </w:tr>
      <w:tr w:rsidR="009321D2" w:rsidRPr="00315AEF" w:rsidTr="0079156E">
        <w:trPr>
          <w:trHeight w:val="423"/>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Территория объектов массового кратковременного отдыха, интенсивно используемая для активных видов отдыха, кв. м на 1 посетителя</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w:t>
            </w:r>
          </w:p>
        </w:tc>
      </w:tr>
      <w:tr w:rsidR="009321D2" w:rsidRPr="00315AEF" w:rsidTr="0079156E">
        <w:trPr>
          <w:trHeight w:val="155"/>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Площадь участка отдельной зоны массового кратковременного отдыха, га</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w:t>
            </w:r>
          </w:p>
        </w:tc>
      </w:tr>
      <w:tr w:rsidR="009321D2" w:rsidRPr="00315AEF" w:rsidTr="0079156E">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домов отдыха (пансионатов),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120</w:t>
            </w:r>
          </w:p>
        </w:tc>
      </w:tr>
      <w:tr w:rsidR="009321D2" w:rsidRPr="00315AEF" w:rsidTr="0079156E">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домов отдыха (пансионатов) для семей с детьми,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140</w:t>
            </w:r>
          </w:p>
        </w:tc>
      </w:tr>
      <w:tr w:rsidR="009321D2" w:rsidRPr="00315AEF" w:rsidTr="0079156E">
        <w:trPr>
          <w:trHeight w:val="417"/>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баз отдыха предприятий и организаций, молодежных лагерей,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140</w:t>
            </w:r>
          </w:p>
        </w:tc>
      </w:tr>
      <w:tr w:rsidR="009321D2" w:rsidRPr="00315AEF" w:rsidTr="0079156E">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туристских гостиниц,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w:t>
            </w:r>
          </w:p>
        </w:tc>
      </w:tr>
      <w:tr w:rsidR="009321D2" w:rsidRPr="00315AEF" w:rsidTr="0079156E">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Размер земельного участка для туристских баз, кв. </w:t>
            </w:r>
            <w:r w:rsidRPr="00315AEF">
              <w:rPr>
                <w:sz w:val="24"/>
                <w:szCs w:val="24"/>
              </w:rPr>
              <w:lastRenderedPageBreak/>
              <w:t>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65</w:t>
            </w:r>
          </w:p>
        </w:tc>
      </w:tr>
      <w:tr w:rsidR="009321D2" w:rsidRPr="00315AEF" w:rsidTr="0079156E">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туристских баз для семей с детьми,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95</w:t>
            </w:r>
          </w:p>
        </w:tc>
      </w:tr>
      <w:tr w:rsidR="009321D2" w:rsidRPr="00315AEF" w:rsidTr="0079156E">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мотелей,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75</w:t>
            </w:r>
          </w:p>
        </w:tc>
      </w:tr>
      <w:tr w:rsidR="009321D2" w:rsidRPr="00315AEF" w:rsidTr="0079156E">
        <w:trPr>
          <w:trHeight w:val="153"/>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кемпингов,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135</w:t>
            </w:r>
          </w:p>
        </w:tc>
      </w:tr>
      <w:tr w:rsidR="009321D2" w:rsidRPr="00315AEF" w:rsidTr="0079156E">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гостиниц от 25 до 100 мест,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55</w:t>
            </w:r>
          </w:p>
        </w:tc>
      </w:tr>
      <w:tr w:rsidR="009321D2" w:rsidRPr="00315AEF" w:rsidTr="0079156E">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для гостиниц от 100 до 500 мест,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w:t>
            </w:r>
          </w:p>
        </w:tc>
      </w:tr>
    </w:tbl>
    <w:p w:rsidR="009321D2" w:rsidRPr="00315AEF" w:rsidRDefault="009321D2" w:rsidP="009321D2">
      <w:pPr>
        <w:pStyle w:val="a3"/>
        <w:ind w:left="1985" w:right="-142" w:hanging="1985"/>
        <w:rPr>
          <w:b/>
          <w:sz w:val="24"/>
          <w:szCs w:val="24"/>
        </w:rPr>
      </w:pPr>
      <w:bookmarkStart w:id="236" w:name="Par4147"/>
      <w:bookmarkStart w:id="237" w:name="_Toc413934882"/>
      <w:bookmarkStart w:id="238" w:name="_Toc413935715"/>
      <w:bookmarkStart w:id="239" w:name="_Toc413938944"/>
      <w:bookmarkStart w:id="240" w:name="_Toc414000407"/>
      <w:bookmarkStart w:id="241" w:name="_Toc420393749"/>
      <w:bookmarkStart w:id="242" w:name="_Toc420393906"/>
      <w:bookmarkStart w:id="243" w:name="_Toc420394556"/>
      <w:bookmarkStart w:id="244" w:name="_Toc424563756"/>
      <w:bookmarkStart w:id="245" w:name="_Toc428359086"/>
      <w:bookmarkEnd w:id="236"/>
    </w:p>
    <w:p w:rsidR="009321D2" w:rsidRDefault="009321D2" w:rsidP="009321D2">
      <w:pPr>
        <w:pStyle w:val="a3"/>
        <w:ind w:left="1985" w:right="-142" w:hanging="1985"/>
        <w:rPr>
          <w:b/>
          <w:sz w:val="24"/>
          <w:szCs w:val="24"/>
          <w:lang w:val="en-US"/>
        </w:rPr>
      </w:pPr>
    </w:p>
    <w:p w:rsidR="009321D2" w:rsidRPr="00315AEF" w:rsidRDefault="009321D2" w:rsidP="009321D2">
      <w:pPr>
        <w:pStyle w:val="a3"/>
        <w:ind w:left="1701" w:right="-142" w:hanging="1701"/>
        <w:rPr>
          <w:b/>
          <w:sz w:val="24"/>
          <w:szCs w:val="24"/>
        </w:rPr>
      </w:pPr>
      <w:r w:rsidRPr="00315AEF">
        <w:rPr>
          <w:b/>
          <w:sz w:val="24"/>
          <w:szCs w:val="24"/>
        </w:rPr>
        <w:t>Таблица 15.1. Предельные значения расчетных показателей минимально допустимого уровня обеспеченности в области автомобильных дорог общего пользования местного</w:t>
      </w:r>
      <w:r w:rsidRPr="00315AEF">
        <w:rPr>
          <w:b/>
          <w:spacing w:val="-34"/>
          <w:sz w:val="24"/>
          <w:szCs w:val="24"/>
        </w:rPr>
        <w:t xml:space="preserve"> </w:t>
      </w:r>
      <w:r w:rsidRPr="00315AEF">
        <w:rPr>
          <w:b/>
          <w:sz w:val="24"/>
          <w:szCs w:val="24"/>
        </w:rPr>
        <w:t>значения</w:t>
      </w:r>
    </w:p>
    <w:p w:rsidR="009321D2" w:rsidRPr="00315AEF" w:rsidRDefault="009321D2" w:rsidP="009321D2">
      <w:pPr>
        <w:pStyle w:val="a3"/>
        <w:spacing w:before="5"/>
        <w:ind w:left="0" w:firstLine="0"/>
        <w:jc w:val="left"/>
        <w:rPr>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389"/>
        <w:gridCol w:w="1863"/>
        <w:gridCol w:w="1994"/>
        <w:gridCol w:w="983"/>
      </w:tblGrid>
      <w:tr w:rsidR="009321D2" w:rsidRPr="00315AEF" w:rsidTr="0079156E">
        <w:trPr>
          <w:trHeight w:val="1035"/>
        </w:trPr>
        <w:tc>
          <w:tcPr>
            <w:tcW w:w="2694" w:type="dxa"/>
          </w:tcPr>
          <w:p w:rsidR="009321D2" w:rsidRPr="00315AEF" w:rsidRDefault="009321D2" w:rsidP="0079156E">
            <w:pPr>
              <w:pStyle w:val="TableParagraph"/>
              <w:spacing w:before="98"/>
              <w:ind w:left="1013" w:hanging="889"/>
              <w:rPr>
                <w:sz w:val="24"/>
                <w:szCs w:val="24"/>
              </w:rPr>
            </w:pPr>
            <w:r w:rsidRPr="00315AEF">
              <w:rPr>
                <w:sz w:val="24"/>
                <w:szCs w:val="24"/>
              </w:rPr>
              <w:t>Наименование вида ОМЗ</w:t>
            </w:r>
          </w:p>
        </w:tc>
        <w:tc>
          <w:tcPr>
            <w:tcW w:w="2389" w:type="dxa"/>
            <w:vAlign w:val="center"/>
          </w:tcPr>
          <w:p w:rsidR="009321D2" w:rsidRPr="00315AEF" w:rsidRDefault="009321D2" w:rsidP="0079156E">
            <w:pPr>
              <w:pStyle w:val="TableParagraph"/>
              <w:spacing w:before="98"/>
              <w:ind w:left="403" w:hanging="174"/>
              <w:rPr>
                <w:sz w:val="24"/>
                <w:szCs w:val="24"/>
              </w:rPr>
            </w:pPr>
            <w:r w:rsidRPr="00315AEF">
              <w:rPr>
                <w:w w:val="95"/>
                <w:sz w:val="24"/>
                <w:szCs w:val="24"/>
              </w:rPr>
              <w:t xml:space="preserve">   Наименование </w:t>
            </w:r>
            <w:r w:rsidRPr="00315AEF">
              <w:rPr>
                <w:sz w:val="24"/>
                <w:szCs w:val="24"/>
              </w:rPr>
              <w:t>расчетного показателя</w:t>
            </w:r>
          </w:p>
        </w:tc>
        <w:tc>
          <w:tcPr>
            <w:tcW w:w="4840" w:type="dxa"/>
            <w:gridSpan w:val="3"/>
          </w:tcPr>
          <w:p w:rsidR="009321D2" w:rsidRPr="00315AEF" w:rsidRDefault="009321D2" w:rsidP="0079156E">
            <w:pPr>
              <w:pStyle w:val="TableParagraph"/>
              <w:spacing w:before="98"/>
              <w:ind w:left="249" w:right="239" w:firstLine="77"/>
              <w:jc w:val="center"/>
              <w:rPr>
                <w:sz w:val="24"/>
                <w:szCs w:val="24"/>
              </w:rPr>
            </w:pPr>
            <w:r w:rsidRPr="00315AEF">
              <w:rPr>
                <w:sz w:val="24"/>
                <w:szCs w:val="24"/>
              </w:rPr>
              <w:t>Предельное значение расчетного показателя минимально</w:t>
            </w:r>
            <w:r w:rsidRPr="00315AEF">
              <w:rPr>
                <w:spacing w:val="-23"/>
                <w:sz w:val="24"/>
                <w:szCs w:val="24"/>
              </w:rPr>
              <w:t xml:space="preserve"> </w:t>
            </w:r>
            <w:r w:rsidRPr="00315AEF">
              <w:rPr>
                <w:sz w:val="24"/>
                <w:szCs w:val="24"/>
              </w:rPr>
              <w:t>допустимого уровня обеспеченности</w:t>
            </w:r>
            <w:r w:rsidRPr="00315AEF">
              <w:rPr>
                <w:spacing w:val="-3"/>
                <w:sz w:val="24"/>
                <w:szCs w:val="24"/>
              </w:rPr>
              <w:t xml:space="preserve"> </w:t>
            </w:r>
            <w:r w:rsidRPr="00315AEF">
              <w:rPr>
                <w:sz w:val="24"/>
                <w:szCs w:val="24"/>
              </w:rPr>
              <w:t>ОМЗ</w:t>
            </w:r>
          </w:p>
        </w:tc>
      </w:tr>
      <w:tr w:rsidR="009321D2" w:rsidRPr="00315AEF" w:rsidTr="0079156E">
        <w:trPr>
          <w:trHeight w:val="370"/>
        </w:trPr>
        <w:tc>
          <w:tcPr>
            <w:tcW w:w="2694" w:type="dxa"/>
          </w:tcPr>
          <w:p w:rsidR="009321D2" w:rsidRPr="00315AEF" w:rsidRDefault="009321D2" w:rsidP="0079156E">
            <w:pPr>
              <w:pStyle w:val="TableParagraph"/>
              <w:spacing w:before="0"/>
              <w:rPr>
                <w:sz w:val="24"/>
                <w:szCs w:val="24"/>
              </w:rPr>
            </w:pPr>
          </w:p>
        </w:tc>
        <w:tc>
          <w:tcPr>
            <w:tcW w:w="2389" w:type="dxa"/>
            <w:vAlign w:val="center"/>
          </w:tcPr>
          <w:p w:rsidR="009321D2" w:rsidRPr="00315AEF" w:rsidRDefault="009321D2" w:rsidP="0079156E">
            <w:pPr>
              <w:pStyle w:val="TableParagraph"/>
              <w:spacing w:before="93"/>
              <w:ind w:left="432" w:right="175" w:hanging="236"/>
              <w:jc w:val="left"/>
              <w:rPr>
                <w:sz w:val="24"/>
                <w:szCs w:val="24"/>
              </w:rPr>
            </w:pPr>
            <w:r w:rsidRPr="00315AEF">
              <w:rPr>
                <w:sz w:val="24"/>
                <w:szCs w:val="24"/>
              </w:rPr>
              <w:t>ОМЗ, единица измерения</w:t>
            </w:r>
          </w:p>
        </w:tc>
        <w:tc>
          <w:tcPr>
            <w:tcW w:w="4840" w:type="dxa"/>
            <w:gridSpan w:val="3"/>
          </w:tcPr>
          <w:p w:rsidR="009321D2" w:rsidRPr="00315AEF" w:rsidRDefault="009321D2" w:rsidP="0079156E">
            <w:pPr>
              <w:pStyle w:val="TableParagraph"/>
              <w:spacing w:before="0"/>
              <w:rPr>
                <w:sz w:val="24"/>
                <w:szCs w:val="24"/>
              </w:rPr>
            </w:pPr>
          </w:p>
        </w:tc>
      </w:tr>
      <w:tr w:rsidR="009321D2" w:rsidRPr="00315AEF" w:rsidTr="0079156E">
        <w:trPr>
          <w:trHeight w:val="524"/>
        </w:trPr>
        <w:tc>
          <w:tcPr>
            <w:tcW w:w="2694" w:type="dxa"/>
            <w:vMerge w:val="restart"/>
          </w:tcPr>
          <w:p w:rsidR="009321D2" w:rsidRPr="00315AEF" w:rsidRDefault="009321D2" w:rsidP="0079156E">
            <w:pPr>
              <w:pStyle w:val="TableParagraph"/>
              <w:spacing w:before="93"/>
              <w:ind w:left="62"/>
              <w:rPr>
                <w:sz w:val="24"/>
                <w:szCs w:val="24"/>
              </w:rPr>
            </w:pPr>
            <w:r w:rsidRPr="00315AEF">
              <w:rPr>
                <w:w w:val="95"/>
                <w:sz w:val="24"/>
                <w:szCs w:val="24"/>
              </w:rPr>
              <w:t xml:space="preserve">"Велосипедные </w:t>
            </w:r>
            <w:r w:rsidRPr="00315AEF">
              <w:rPr>
                <w:sz w:val="24"/>
                <w:szCs w:val="24"/>
              </w:rPr>
              <w:t>дорожки</w:t>
            </w:r>
          </w:p>
        </w:tc>
        <w:tc>
          <w:tcPr>
            <w:tcW w:w="2389" w:type="dxa"/>
            <w:vMerge w:val="restart"/>
            <w:vAlign w:val="center"/>
          </w:tcPr>
          <w:p w:rsidR="009321D2" w:rsidRPr="00315AEF" w:rsidRDefault="009321D2" w:rsidP="0079156E">
            <w:pPr>
              <w:pStyle w:val="TableParagraph"/>
              <w:spacing w:before="93"/>
              <w:ind w:left="57" w:right="175" w:firstLine="81"/>
              <w:jc w:val="left"/>
              <w:rPr>
                <w:sz w:val="24"/>
                <w:szCs w:val="24"/>
              </w:rPr>
            </w:pPr>
            <w:r w:rsidRPr="00315AEF">
              <w:rPr>
                <w:w w:val="95"/>
                <w:sz w:val="24"/>
                <w:szCs w:val="24"/>
              </w:rPr>
              <w:t xml:space="preserve">Расчетная </w:t>
            </w:r>
            <w:r w:rsidRPr="00315AEF">
              <w:rPr>
                <w:sz w:val="24"/>
                <w:szCs w:val="24"/>
              </w:rPr>
              <w:t>скорость движения, км/час</w:t>
            </w:r>
          </w:p>
        </w:tc>
        <w:tc>
          <w:tcPr>
            <w:tcW w:w="3857" w:type="dxa"/>
            <w:gridSpan w:val="2"/>
            <w:tcBorders>
              <w:bottom w:val="nil"/>
            </w:tcBorders>
          </w:tcPr>
          <w:p w:rsidR="009321D2" w:rsidRPr="00315AEF" w:rsidRDefault="009321D2" w:rsidP="0079156E">
            <w:pPr>
              <w:pStyle w:val="TableParagraph"/>
              <w:spacing w:before="93"/>
              <w:ind w:left="143"/>
              <w:rPr>
                <w:sz w:val="24"/>
                <w:szCs w:val="24"/>
              </w:rPr>
            </w:pPr>
            <w:r w:rsidRPr="00315AEF">
              <w:rPr>
                <w:sz w:val="24"/>
                <w:szCs w:val="24"/>
              </w:rPr>
              <w:t>при новом строительстве</w:t>
            </w:r>
          </w:p>
        </w:tc>
        <w:tc>
          <w:tcPr>
            <w:tcW w:w="983" w:type="dxa"/>
            <w:tcBorders>
              <w:bottom w:val="nil"/>
            </w:tcBorders>
          </w:tcPr>
          <w:p w:rsidR="009321D2" w:rsidRPr="00315AEF" w:rsidRDefault="009321D2" w:rsidP="0079156E">
            <w:pPr>
              <w:pStyle w:val="TableParagraph"/>
              <w:spacing w:before="93"/>
              <w:ind w:right="57"/>
              <w:jc w:val="right"/>
              <w:rPr>
                <w:sz w:val="24"/>
                <w:szCs w:val="24"/>
              </w:rPr>
            </w:pPr>
            <w:r w:rsidRPr="00315AEF">
              <w:rPr>
                <w:w w:val="95"/>
                <w:sz w:val="24"/>
                <w:szCs w:val="24"/>
              </w:rPr>
              <w:t>25</w:t>
            </w:r>
          </w:p>
        </w:tc>
      </w:tr>
      <w:tr w:rsidR="009321D2" w:rsidRPr="00315AEF" w:rsidTr="0079156E">
        <w:trPr>
          <w:trHeight w:val="174"/>
        </w:trPr>
        <w:tc>
          <w:tcPr>
            <w:tcW w:w="2694" w:type="dxa"/>
            <w:vMerge/>
            <w:tcBorders>
              <w:top w:val="nil"/>
            </w:tcBorders>
          </w:tcPr>
          <w:p w:rsidR="009321D2" w:rsidRPr="00315AEF" w:rsidRDefault="009321D2" w:rsidP="0079156E">
            <w:pPr>
              <w:rPr>
                <w:sz w:val="24"/>
                <w:szCs w:val="24"/>
              </w:rPr>
            </w:pPr>
          </w:p>
        </w:tc>
        <w:tc>
          <w:tcPr>
            <w:tcW w:w="2389" w:type="dxa"/>
            <w:vMerge/>
            <w:tcBorders>
              <w:top w:val="nil"/>
            </w:tcBorders>
          </w:tcPr>
          <w:p w:rsidR="009321D2" w:rsidRPr="00315AEF" w:rsidRDefault="009321D2" w:rsidP="0079156E">
            <w:pPr>
              <w:rPr>
                <w:sz w:val="24"/>
                <w:szCs w:val="24"/>
              </w:rPr>
            </w:pPr>
          </w:p>
        </w:tc>
        <w:tc>
          <w:tcPr>
            <w:tcW w:w="3857" w:type="dxa"/>
            <w:gridSpan w:val="2"/>
            <w:tcBorders>
              <w:top w:val="nil"/>
            </w:tcBorders>
          </w:tcPr>
          <w:p w:rsidR="009321D2" w:rsidRPr="00315AEF" w:rsidRDefault="009321D2" w:rsidP="0079156E">
            <w:pPr>
              <w:pStyle w:val="TableParagraph"/>
              <w:spacing w:before="96"/>
              <w:ind w:left="143"/>
              <w:rPr>
                <w:sz w:val="24"/>
                <w:szCs w:val="24"/>
              </w:rPr>
            </w:pPr>
            <w:r w:rsidRPr="00315AEF">
              <w:rPr>
                <w:sz w:val="24"/>
                <w:szCs w:val="24"/>
              </w:rPr>
              <w:t>в стесненных условиях</w:t>
            </w:r>
          </w:p>
        </w:tc>
        <w:tc>
          <w:tcPr>
            <w:tcW w:w="983" w:type="dxa"/>
            <w:tcBorders>
              <w:top w:val="nil"/>
            </w:tcBorders>
          </w:tcPr>
          <w:p w:rsidR="009321D2" w:rsidRPr="00315AEF" w:rsidRDefault="009321D2" w:rsidP="0079156E">
            <w:pPr>
              <w:pStyle w:val="TableParagraph"/>
              <w:spacing w:before="96"/>
              <w:ind w:right="57"/>
              <w:jc w:val="right"/>
              <w:rPr>
                <w:sz w:val="24"/>
                <w:szCs w:val="24"/>
              </w:rPr>
            </w:pPr>
            <w:r w:rsidRPr="00315AEF">
              <w:rPr>
                <w:w w:val="95"/>
                <w:sz w:val="24"/>
                <w:szCs w:val="24"/>
              </w:rPr>
              <w:t>15</w:t>
            </w:r>
          </w:p>
        </w:tc>
      </w:tr>
      <w:tr w:rsidR="009321D2" w:rsidRPr="00315AEF" w:rsidTr="0079156E">
        <w:trPr>
          <w:trHeight w:val="942"/>
        </w:trPr>
        <w:tc>
          <w:tcPr>
            <w:tcW w:w="2694" w:type="dxa"/>
            <w:vMerge/>
            <w:tcBorders>
              <w:top w:val="nil"/>
            </w:tcBorders>
          </w:tcPr>
          <w:p w:rsidR="009321D2" w:rsidRPr="00315AEF" w:rsidRDefault="009321D2" w:rsidP="0079156E">
            <w:pPr>
              <w:rPr>
                <w:sz w:val="24"/>
                <w:szCs w:val="24"/>
              </w:rPr>
            </w:pPr>
          </w:p>
        </w:tc>
        <w:tc>
          <w:tcPr>
            <w:tcW w:w="2389" w:type="dxa"/>
            <w:tcBorders>
              <w:bottom w:val="nil"/>
            </w:tcBorders>
          </w:tcPr>
          <w:p w:rsidR="009321D2" w:rsidRPr="00315AEF" w:rsidRDefault="009321D2" w:rsidP="0079156E">
            <w:pPr>
              <w:pStyle w:val="TableParagraph"/>
              <w:spacing w:before="84"/>
              <w:ind w:left="57" w:right="107" w:firstLine="81"/>
              <w:rPr>
                <w:sz w:val="24"/>
                <w:szCs w:val="24"/>
              </w:rPr>
            </w:pPr>
            <w:r w:rsidRPr="00315AEF">
              <w:rPr>
                <w:sz w:val="24"/>
                <w:szCs w:val="24"/>
              </w:rPr>
              <w:t>Ширина проезжей части для движения, м, не менее:</w:t>
            </w:r>
          </w:p>
        </w:tc>
        <w:tc>
          <w:tcPr>
            <w:tcW w:w="1863" w:type="dxa"/>
            <w:tcBorders>
              <w:bottom w:val="nil"/>
            </w:tcBorders>
          </w:tcPr>
          <w:p w:rsidR="009321D2" w:rsidRPr="00315AEF" w:rsidRDefault="009321D2" w:rsidP="0079156E">
            <w:pPr>
              <w:pStyle w:val="TableParagraph"/>
              <w:spacing w:before="84"/>
              <w:ind w:left="66" w:right="56" w:firstLine="79"/>
              <w:jc w:val="center"/>
              <w:rPr>
                <w:sz w:val="24"/>
                <w:szCs w:val="24"/>
              </w:rPr>
            </w:pPr>
            <w:r w:rsidRPr="00315AEF">
              <w:rPr>
                <w:sz w:val="24"/>
                <w:szCs w:val="24"/>
              </w:rPr>
              <w:t xml:space="preserve">при новом </w:t>
            </w:r>
            <w:r w:rsidRPr="00315AEF">
              <w:rPr>
                <w:w w:val="95"/>
                <w:sz w:val="24"/>
                <w:szCs w:val="24"/>
              </w:rPr>
              <w:t>строительств</w:t>
            </w:r>
            <w:r w:rsidRPr="00315AEF">
              <w:rPr>
                <w:sz w:val="24"/>
                <w:szCs w:val="24"/>
              </w:rPr>
              <w:t>е</w:t>
            </w:r>
          </w:p>
        </w:tc>
        <w:tc>
          <w:tcPr>
            <w:tcW w:w="1994" w:type="dxa"/>
            <w:tcBorders>
              <w:bottom w:val="nil"/>
            </w:tcBorders>
          </w:tcPr>
          <w:p w:rsidR="009321D2" w:rsidRPr="00315AEF" w:rsidRDefault="009321D2" w:rsidP="0079156E">
            <w:pPr>
              <w:pStyle w:val="TableParagraph"/>
              <w:spacing w:before="84"/>
              <w:ind w:left="320" w:right="207"/>
              <w:jc w:val="center"/>
              <w:rPr>
                <w:sz w:val="24"/>
                <w:szCs w:val="24"/>
              </w:rPr>
            </w:pPr>
            <w:r w:rsidRPr="00315AEF">
              <w:rPr>
                <w:sz w:val="24"/>
                <w:szCs w:val="24"/>
              </w:rPr>
              <w:t>в стесненных условиях</w:t>
            </w:r>
          </w:p>
        </w:tc>
        <w:tc>
          <w:tcPr>
            <w:tcW w:w="983" w:type="dxa"/>
            <w:vMerge w:val="restart"/>
          </w:tcPr>
          <w:p w:rsidR="009321D2" w:rsidRPr="00315AEF" w:rsidRDefault="009321D2" w:rsidP="0079156E">
            <w:pPr>
              <w:pStyle w:val="TableParagraph"/>
              <w:spacing w:before="0"/>
              <w:rPr>
                <w:sz w:val="24"/>
                <w:szCs w:val="24"/>
              </w:rPr>
            </w:pPr>
          </w:p>
        </w:tc>
      </w:tr>
      <w:tr w:rsidR="009321D2" w:rsidRPr="00315AEF" w:rsidTr="0079156E">
        <w:trPr>
          <w:trHeight w:val="417"/>
        </w:trPr>
        <w:tc>
          <w:tcPr>
            <w:tcW w:w="2694" w:type="dxa"/>
            <w:vMerge/>
            <w:tcBorders>
              <w:top w:val="nil"/>
            </w:tcBorders>
          </w:tcPr>
          <w:p w:rsidR="009321D2" w:rsidRPr="00315AEF" w:rsidRDefault="009321D2" w:rsidP="0079156E">
            <w:pPr>
              <w:rPr>
                <w:sz w:val="24"/>
                <w:szCs w:val="24"/>
              </w:rPr>
            </w:pPr>
          </w:p>
        </w:tc>
        <w:tc>
          <w:tcPr>
            <w:tcW w:w="2389" w:type="dxa"/>
            <w:tcBorders>
              <w:top w:val="nil"/>
              <w:bottom w:val="nil"/>
            </w:tcBorders>
            <w:vAlign w:val="center"/>
          </w:tcPr>
          <w:p w:rsidR="009321D2" w:rsidRPr="00315AEF" w:rsidRDefault="009321D2" w:rsidP="0079156E">
            <w:pPr>
              <w:pStyle w:val="TableParagraph"/>
              <w:spacing w:before="0"/>
              <w:ind w:left="57" w:right="107" w:firstLine="81"/>
              <w:jc w:val="left"/>
              <w:rPr>
                <w:sz w:val="24"/>
                <w:szCs w:val="24"/>
              </w:rPr>
            </w:pPr>
            <w:r w:rsidRPr="00315AEF">
              <w:rPr>
                <w:sz w:val="24"/>
                <w:szCs w:val="24"/>
              </w:rPr>
              <w:t xml:space="preserve">однополосного </w:t>
            </w:r>
            <w:r w:rsidRPr="00315AEF">
              <w:rPr>
                <w:w w:val="95"/>
                <w:sz w:val="24"/>
                <w:szCs w:val="24"/>
              </w:rPr>
              <w:t>одностороннего</w:t>
            </w:r>
          </w:p>
        </w:tc>
        <w:tc>
          <w:tcPr>
            <w:tcW w:w="1863" w:type="dxa"/>
            <w:tcBorders>
              <w:top w:val="nil"/>
              <w:bottom w:val="nil"/>
            </w:tcBorders>
          </w:tcPr>
          <w:p w:rsidR="009321D2" w:rsidRPr="00315AEF" w:rsidRDefault="009321D2" w:rsidP="0079156E">
            <w:pPr>
              <w:pStyle w:val="TableParagraph"/>
              <w:spacing w:before="91"/>
              <w:ind w:left="0" w:right="46"/>
              <w:jc w:val="right"/>
              <w:rPr>
                <w:sz w:val="24"/>
                <w:szCs w:val="24"/>
              </w:rPr>
            </w:pPr>
            <w:r w:rsidRPr="00315AEF">
              <w:rPr>
                <w:w w:val="99"/>
                <w:sz w:val="24"/>
                <w:szCs w:val="24"/>
              </w:rPr>
              <w:t>1</w:t>
            </w:r>
          </w:p>
        </w:tc>
        <w:tc>
          <w:tcPr>
            <w:tcW w:w="1994" w:type="dxa"/>
            <w:tcBorders>
              <w:top w:val="nil"/>
              <w:bottom w:val="nil"/>
            </w:tcBorders>
          </w:tcPr>
          <w:p w:rsidR="009321D2" w:rsidRPr="00315AEF" w:rsidRDefault="009321D2" w:rsidP="0079156E">
            <w:pPr>
              <w:pStyle w:val="TableParagraph"/>
              <w:spacing w:before="91"/>
              <w:ind w:right="53"/>
              <w:jc w:val="right"/>
              <w:rPr>
                <w:sz w:val="24"/>
                <w:szCs w:val="24"/>
              </w:rPr>
            </w:pPr>
            <w:r w:rsidRPr="00315AEF">
              <w:rPr>
                <w:w w:val="95"/>
                <w:sz w:val="24"/>
                <w:szCs w:val="24"/>
              </w:rPr>
              <w:t>0,75</w:t>
            </w:r>
          </w:p>
        </w:tc>
        <w:tc>
          <w:tcPr>
            <w:tcW w:w="983" w:type="dxa"/>
            <w:vMerge/>
            <w:tcBorders>
              <w:top w:val="nil"/>
            </w:tcBorders>
          </w:tcPr>
          <w:p w:rsidR="009321D2" w:rsidRPr="00315AEF" w:rsidRDefault="009321D2" w:rsidP="0079156E">
            <w:pPr>
              <w:rPr>
                <w:sz w:val="24"/>
                <w:szCs w:val="24"/>
              </w:rPr>
            </w:pPr>
          </w:p>
        </w:tc>
      </w:tr>
      <w:tr w:rsidR="009321D2" w:rsidRPr="00315AEF" w:rsidTr="0079156E">
        <w:trPr>
          <w:trHeight w:val="412"/>
        </w:trPr>
        <w:tc>
          <w:tcPr>
            <w:tcW w:w="2694" w:type="dxa"/>
            <w:vMerge/>
            <w:tcBorders>
              <w:top w:val="nil"/>
            </w:tcBorders>
          </w:tcPr>
          <w:p w:rsidR="009321D2" w:rsidRPr="00315AEF" w:rsidRDefault="009321D2" w:rsidP="0079156E">
            <w:pPr>
              <w:rPr>
                <w:sz w:val="24"/>
                <w:szCs w:val="24"/>
              </w:rPr>
            </w:pPr>
          </w:p>
        </w:tc>
        <w:tc>
          <w:tcPr>
            <w:tcW w:w="2389" w:type="dxa"/>
            <w:tcBorders>
              <w:top w:val="nil"/>
              <w:bottom w:val="nil"/>
            </w:tcBorders>
            <w:vAlign w:val="center"/>
          </w:tcPr>
          <w:p w:rsidR="009321D2" w:rsidRPr="00315AEF" w:rsidRDefault="009321D2" w:rsidP="0079156E">
            <w:pPr>
              <w:pStyle w:val="TableParagraph"/>
              <w:spacing w:before="89"/>
              <w:ind w:left="57" w:right="107" w:firstLine="81"/>
              <w:jc w:val="left"/>
              <w:rPr>
                <w:sz w:val="24"/>
                <w:szCs w:val="24"/>
              </w:rPr>
            </w:pPr>
            <w:r w:rsidRPr="00315AEF">
              <w:rPr>
                <w:sz w:val="24"/>
                <w:szCs w:val="24"/>
              </w:rPr>
              <w:t xml:space="preserve">двухполосного </w:t>
            </w:r>
            <w:r w:rsidRPr="00315AEF">
              <w:rPr>
                <w:w w:val="95"/>
                <w:sz w:val="24"/>
                <w:szCs w:val="24"/>
              </w:rPr>
              <w:t>одностороннего</w:t>
            </w:r>
          </w:p>
        </w:tc>
        <w:tc>
          <w:tcPr>
            <w:tcW w:w="1863" w:type="dxa"/>
            <w:tcBorders>
              <w:top w:val="nil"/>
              <w:bottom w:val="nil"/>
            </w:tcBorders>
          </w:tcPr>
          <w:p w:rsidR="009321D2" w:rsidRPr="00315AEF" w:rsidRDefault="009321D2" w:rsidP="0079156E">
            <w:pPr>
              <w:pStyle w:val="TableParagraph"/>
              <w:spacing w:before="89"/>
              <w:ind w:left="0" w:right="47"/>
              <w:jc w:val="right"/>
              <w:rPr>
                <w:sz w:val="24"/>
                <w:szCs w:val="24"/>
              </w:rPr>
            </w:pPr>
            <w:r w:rsidRPr="00315AEF">
              <w:rPr>
                <w:w w:val="95"/>
                <w:sz w:val="24"/>
                <w:szCs w:val="24"/>
              </w:rPr>
              <w:t>1,75</w:t>
            </w:r>
          </w:p>
        </w:tc>
        <w:tc>
          <w:tcPr>
            <w:tcW w:w="1994" w:type="dxa"/>
            <w:tcBorders>
              <w:top w:val="nil"/>
              <w:bottom w:val="nil"/>
            </w:tcBorders>
          </w:tcPr>
          <w:p w:rsidR="009321D2" w:rsidRPr="00315AEF" w:rsidRDefault="009321D2" w:rsidP="0079156E">
            <w:pPr>
              <w:pStyle w:val="TableParagraph"/>
              <w:spacing w:before="89"/>
              <w:ind w:right="52"/>
              <w:jc w:val="right"/>
              <w:rPr>
                <w:sz w:val="24"/>
                <w:szCs w:val="24"/>
              </w:rPr>
            </w:pPr>
            <w:r w:rsidRPr="00315AEF">
              <w:rPr>
                <w:sz w:val="24"/>
                <w:szCs w:val="24"/>
              </w:rPr>
              <w:t>1,5</w:t>
            </w:r>
          </w:p>
        </w:tc>
        <w:tc>
          <w:tcPr>
            <w:tcW w:w="983" w:type="dxa"/>
            <w:vMerge/>
            <w:tcBorders>
              <w:top w:val="nil"/>
            </w:tcBorders>
          </w:tcPr>
          <w:p w:rsidR="009321D2" w:rsidRPr="00315AEF" w:rsidRDefault="009321D2" w:rsidP="0079156E">
            <w:pPr>
              <w:rPr>
                <w:sz w:val="24"/>
                <w:szCs w:val="24"/>
              </w:rPr>
            </w:pPr>
          </w:p>
        </w:tc>
      </w:tr>
      <w:tr w:rsidR="009321D2" w:rsidRPr="00315AEF" w:rsidTr="0079156E">
        <w:trPr>
          <w:trHeight w:val="1068"/>
        </w:trPr>
        <w:tc>
          <w:tcPr>
            <w:tcW w:w="2694" w:type="dxa"/>
            <w:vMerge/>
            <w:tcBorders>
              <w:top w:val="nil"/>
            </w:tcBorders>
          </w:tcPr>
          <w:p w:rsidR="009321D2" w:rsidRPr="00315AEF" w:rsidRDefault="009321D2" w:rsidP="0079156E">
            <w:pPr>
              <w:rPr>
                <w:sz w:val="24"/>
                <w:szCs w:val="24"/>
              </w:rPr>
            </w:pPr>
          </w:p>
        </w:tc>
        <w:tc>
          <w:tcPr>
            <w:tcW w:w="2389" w:type="dxa"/>
            <w:tcBorders>
              <w:top w:val="nil"/>
            </w:tcBorders>
            <w:vAlign w:val="center"/>
          </w:tcPr>
          <w:p w:rsidR="009321D2" w:rsidRPr="00315AEF" w:rsidRDefault="009321D2" w:rsidP="0079156E">
            <w:pPr>
              <w:pStyle w:val="TableParagraph"/>
              <w:spacing w:before="0"/>
              <w:ind w:left="57" w:right="175" w:firstLine="81"/>
              <w:jc w:val="left"/>
              <w:rPr>
                <w:sz w:val="24"/>
                <w:szCs w:val="24"/>
              </w:rPr>
            </w:pPr>
            <w:r w:rsidRPr="00315AEF">
              <w:rPr>
                <w:w w:val="95"/>
                <w:sz w:val="24"/>
                <w:szCs w:val="24"/>
              </w:rPr>
              <w:t xml:space="preserve">двухполосного </w:t>
            </w:r>
            <w:r w:rsidRPr="00315AEF">
              <w:rPr>
                <w:sz w:val="24"/>
                <w:szCs w:val="24"/>
              </w:rPr>
              <w:t>со встречным движением</w:t>
            </w:r>
          </w:p>
        </w:tc>
        <w:tc>
          <w:tcPr>
            <w:tcW w:w="1863" w:type="dxa"/>
            <w:tcBorders>
              <w:top w:val="nil"/>
            </w:tcBorders>
          </w:tcPr>
          <w:p w:rsidR="009321D2" w:rsidRPr="00315AEF" w:rsidRDefault="009321D2" w:rsidP="0079156E">
            <w:pPr>
              <w:pStyle w:val="TableParagraph"/>
              <w:ind w:right="47"/>
              <w:jc w:val="right"/>
              <w:rPr>
                <w:sz w:val="24"/>
                <w:szCs w:val="24"/>
              </w:rPr>
            </w:pPr>
            <w:r w:rsidRPr="00315AEF">
              <w:rPr>
                <w:sz w:val="24"/>
                <w:szCs w:val="24"/>
              </w:rPr>
              <w:t>2,5</w:t>
            </w:r>
          </w:p>
        </w:tc>
        <w:tc>
          <w:tcPr>
            <w:tcW w:w="1994" w:type="dxa"/>
            <w:tcBorders>
              <w:top w:val="nil"/>
            </w:tcBorders>
          </w:tcPr>
          <w:p w:rsidR="009321D2" w:rsidRPr="00315AEF" w:rsidRDefault="009321D2" w:rsidP="0079156E">
            <w:pPr>
              <w:pStyle w:val="TableParagraph"/>
              <w:ind w:right="52"/>
              <w:jc w:val="right"/>
              <w:rPr>
                <w:sz w:val="24"/>
                <w:szCs w:val="24"/>
              </w:rPr>
            </w:pPr>
            <w:r w:rsidRPr="00315AEF">
              <w:rPr>
                <w:w w:val="99"/>
                <w:sz w:val="24"/>
                <w:szCs w:val="24"/>
              </w:rPr>
              <w:t>2</w:t>
            </w:r>
          </w:p>
        </w:tc>
        <w:tc>
          <w:tcPr>
            <w:tcW w:w="983" w:type="dxa"/>
            <w:vMerge/>
            <w:tcBorders>
              <w:top w:val="nil"/>
            </w:tcBorders>
          </w:tcPr>
          <w:p w:rsidR="009321D2" w:rsidRPr="00315AEF" w:rsidRDefault="009321D2" w:rsidP="0079156E">
            <w:pPr>
              <w:rPr>
                <w:sz w:val="24"/>
                <w:szCs w:val="24"/>
              </w:rPr>
            </w:pPr>
          </w:p>
        </w:tc>
      </w:tr>
      <w:tr w:rsidR="009321D2" w:rsidRPr="00315AEF" w:rsidTr="0079156E">
        <w:trPr>
          <w:trHeight w:val="527"/>
        </w:trPr>
        <w:tc>
          <w:tcPr>
            <w:tcW w:w="2694" w:type="dxa"/>
            <w:vMerge/>
            <w:tcBorders>
              <w:top w:val="nil"/>
            </w:tcBorders>
          </w:tcPr>
          <w:p w:rsidR="009321D2" w:rsidRPr="00315AEF" w:rsidRDefault="009321D2" w:rsidP="0079156E">
            <w:pPr>
              <w:rPr>
                <w:sz w:val="24"/>
                <w:szCs w:val="24"/>
              </w:rPr>
            </w:pPr>
          </w:p>
        </w:tc>
        <w:tc>
          <w:tcPr>
            <w:tcW w:w="2389" w:type="dxa"/>
            <w:vMerge w:val="restart"/>
            <w:vAlign w:val="center"/>
          </w:tcPr>
          <w:p w:rsidR="009321D2" w:rsidRPr="00315AEF" w:rsidRDefault="009321D2" w:rsidP="0079156E">
            <w:pPr>
              <w:pStyle w:val="TableParagraph"/>
              <w:spacing w:before="0"/>
              <w:ind w:left="57" w:firstLine="81"/>
              <w:jc w:val="left"/>
              <w:rPr>
                <w:sz w:val="24"/>
                <w:szCs w:val="24"/>
              </w:rPr>
            </w:pPr>
            <w:r w:rsidRPr="00315AEF">
              <w:rPr>
                <w:sz w:val="24"/>
                <w:szCs w:val="24"/>
              </w:rPr>
              <w:t>Наименьший радиус кривых в плане, м</w:t>
            </w:r>
          </w:p>
        </w:tc>
        <w:tc>
          <w:tcPr>
            <w:tcW w:w="3857" w:type="dxa"/>
            <w:gridSpan w:val="2"/>
            <w:tcBorders>
              <w:bottom w:val="nil"/>
            </w:tcBorders>
          </w:tcPr>
          <w:p w:rsidR="009321D2" w:rsidRPr="00315AEF" w:rsidRDefault="009321D2" w:rsidP="0079156E">
            <w:pPr>
              <w:pStyle w:val="TableParagraph"/>
              <w:spacing w:before="98"/>
              <w:ind w:left="143"/>
              <w:rPr>
                <w:sz w:val="24"/>
                <w:szCs w:val="24"/>
              </w:rPr>
            </w:pPr>
            <w:r w:rsidRPr="00315AEF">
              <w:rPr>
                <w:sz w:val="24"/>
                <w:szCs w:val="24"/>
              </w:rPr>
              <w:t>при новом строительстве</w:t>
            </w:r>
          </w:p>
        </w:tc>
        <w:tc>
          <w:tcPr>
            <w:tcW w:w="983" w:type="dxa"/>
            <w:tcBorders>
              <w:bottom w:val="nil"/>
            </w:tcBorders>
          </w:tcPr>
          <w:p w:rsidR="009321D2" w:rsidRPr="00315AEF" w:rsidRDefault="009321D2" w:rsidP="0079156E">
            <w:pPr>
              <w:pStyle w:val="TableParagraph"/>
              <w:spacing w:before="98"/>
              <w:ind w:right="48"/>
              <w:jc w:val="right"/>
              <w:rPr>
                <w:sz w:val="24"/>
                <w:szCs w:val="24"/>
              </w:rPr>
            </w:pPr>
            <w:r w:rsidRPr="00315AEF">
              <w:rPr>
                <w:w w:val="95"/>
                <w:sz w:val="24"/>
                <w:szCs w:val="24"/>
              </w:rPr>
              <w:t>20</w:t>
            </w:r>
          </w:p>
        </w:tc>
      </w:tr>
      <w:tr w:rsidR="009321D2" w:rsidRPr="00315AEF" w:rsidTr="0079156E">
        <w:trPr>
          <w:trHeight w:val="228"/>
        </w:trPr>
        <w:tc>
          <w:tcPr>
            <w:tcW w:w="2694" w:type="dxa"/>
            <w:vMerge/>
            <w:tcBorders>
              <w:top w:val="nil"/>
            </w:tcBorders>
          </w:tcPr>
          <w:p w:rsidR="009321D2" w:rsidRPr="00315AEF" w:rsidRDefault="009321D2" w:rsidP="0079156E">
            <w:pPr>
              <w:rPr>
                <w:sz w:val="24"/>
                <w:szCs w:val="24"/>
              </w:rPr>
            </w:pPr>
          </w:p>
        </w:tc>
        <w:tc>
          <w:tcPr>
            <w:tcW w:w="2389" w:type="dxa"/>
            <w:vMerge/>
            <w:tcBorders>
              <w:top w:val="nil"/>
            </w:tcBorders>
          </w:tcPr>
          <w:p w:rsidR="009321D2" w:rsidRPr="00315AEF" w:rsidRDefault="009321D2" w:rsidP="0079156E">
            <w:pPr>
              <w:rPr>
                <w:sz w:val="24"/>
                <w:szCs w:val="24"/>
              </w:rPr>
            </w:pPr>
          </w:p>
        </w:tc>
        <w:tc>
          <w:tcPr>
            <w:tcW w:w="3857" w:type="dxa"/>
            <w:gridSpan w:val="2"/>
            <w:tcBorders>
              <w:top w:val="nil"/>
            </w:tcBorders>
          </w:tcPr>
          <w:p w:rsidR="009321D2" w:rsidRPr="00315AEF" w:rsidRDefault="009321D2" w:rsidP="0079156E">
            <w:pPr>
              <w:pStyle w:val="TableParagraph"/>
              <w:spacing w:before="94"/>
              <w:ind w:left="143"/>
              <w:rPr>
                <w:sz w:val="24"/>
                <w:szCs w:val="24"/>
              </w:rPr>
            </w:pPr>
            <w:r w:rsidRPr="00315AEF">
              <w:rPr>
                <w:sz w:val="24"/>
                <w:szCs w:val="24"/>
              </w:rPr>
              <w:t>в стесненных условиях</w:t>
            </w:r>
          </w:p>
        </w:tc>
        <w:tc>
          <w:tcPr>
            <w:tcW w:w="983" w:type="dxa"/>
            <w:tcBorders>
              <w:top w:val="nil"/>
            </w:tcBorders>
          </w:tcPr>
          <w:p w:rsidR="009321D2" w:rsidRPr="00315AEF" w:rsidRDefault="009321D2" w:rsidP="0079156E">
            <w:pPr>
              <w:pStyle w:val="TableParagraph"/>
              <w:spacing w:before="94"/>
              <w:ind w:right="48"/>
              <w:jc w:val="right"/>
              <w:rPr>
                <w:sz w:val="24"/>
                <w:szCs w:val="24"/>
              </w:rPr>
            </w:pPr>
            <w:r w:rsidRPr="00315AEF">
              <w:rPr>
                <w:w w:val="95"/>
                <w:sz w:val="24"/>
                <w:szCs w:val="24"/>
              </w:rPr>
              <w:t>10</w:t>
            </w:r>
          </w:p>
        </w:tc>
      </w:tr>
      <w:tr w:rsidR="009321D2" w:rsidRPr="00315AEF" w:rsidTr="0079156E">
        <w:trPr>
          <w:trHeight w:val="527"/>
        </w:trPr>
        <w:tc>
          <w:tcPr>
            <w:tcW w:w="2694" w:type="dxa"/>
            <w:vMerge/>
            <w:tcBorders>
              <w:top w:val="nil"/>
            </w:tcBorders>
          </w:tcPr>
          <w:p w:rsidR="009321D2" w:rsidRPr="00315AEF" w:rsidRDefault="009321D2" w:rsidP="0079156E">
            <w:pPr>
              <w:rPr>
                <w:sz w:val="24"/>
                <w:szCs w:val="24"/>
              </w:rPr>
            </w:pPr>
          </w:p>
        </w:tc>
        <w:tc>
          <w:tcPr>
            <w:tcW w:w="2389" w:type="dxa"/>
            <w:vMerge w:val="restart"/>
            <w:vAlign w:val="center"/>
          </w:tcPr>
          <w:p w:rsidR="009321D2" w:rsidRPr="00315AEF" w:rsidRDefault="009321D2" w:rsidP="0079156E">
            <w:pPr>
              <w:pStyle w:val="TableParagraph"/>
              <w:spacing w:before="98"/>
              <w:ind w:left="57" w:right="175" w:firstLine="81"/>
              <w:jc w:val="left"/>
              <w:rPr>
                <w:sz w:val="24"/>
                <w:szCs w:val="24"/>
              </w:rPr>
            </w:pPr>
            <w:r w:rsidRPr="00315AEF">
              <w:rPr>
                <w:w w:val="95"/>
                <w:sz w:val="24"/>
                <w:szCs w:val="24"/>
              </w:rPr>
              <w:t xml:space="preserve">Наибольший </w:t>
            </w:r>
            <w:r w:rsidRPr="00315AEF">
              <w:rPr>
                <w:sz w:val="24"/>
                <w:szCs w:val="24"/>
              </w:rPr>
              <w:t>продольный уклон, °/00</w:t>
            </w:r>
          </w:p>
        </w:tc>
        <w:tc>
          <w:tcPr>
            <w:tcW w:w="3857" w:type="dxa"/>
            <w:gridSpan w:val="2"/>
            <w:tcBorders>
              <w:bottom w:val="nil"/>
            </w:tcBorders>
          </w:tcPr>
          <w:p w:rsidR="009321D2" w:rsidRPr="00315AEF" w:rsidRDefault="009321D2" w:rsidP="0079156E">
            <w:pPr>
              <w:pStyle w:val="TableParagraph"/>
              <w:spacing w:before="98"/>
              <w:ind w:left="143"/>
              <w:rPr>
                <w:sz w:val="24"/>
                <w:szCs w:val="24"/>
              </w:rPr>
            </w:pPr>
            <w:r w:rsidRPr="00315AEF">
              <w:rPr>
                <w:sz w:val="24"/>
                <w:szCs w:val="24"/>
              </w:rPr>
              <w:t>при новом строительстве</w:t>
            </w:r>
          </w:p>
        </w:tc>
        <w:tc>
          <w:tcPr>
            <w:tcW w:w="983" w:type="dxa"/>
            <w:tcBorders>
              <w:bottom w:val="nil"/>
            </w:tcBorders>
          </w:tcPr>
          <w:p w:rsidR="009321D2" w:rsidRPr="00315AEF" w:rsidRDefault="009321D2" w:rsidP="0079156E">
            <w:pPr>
              <w:pStyle w:val="TableParagraph"/>
              <w:spacing w:before="98"/>
              <w:ind w:right="48"/>
              <w:jc w:val="right"/>
              <w:rPr>
                <w:sz w:val="24"/>
                <w:szCs w:val="24"/>
              </w:rPr>
            </w:pPr>
            <w:r w:rsidRPr="00315AEF">
              <w:rPr>
                <w:w w:val="95"/>
                <w:sz w:val="24"/>
                <w:szCs w:val="24"/>
              </w:rPr>
              <w:t>40</w:t>
            </w:r>
          </w:p>
        </w:tc>
      </w:tr>
      <w:tr w:rsidR="009321D2" w:rsidRPr="00315AEF" w:rsidTr="0079156E">
        <w:trPr>
          <w:trHeight w:val="342"/>
        </w:trPr>
        <w:tc>
          <w:tcPr>
            <w:tcW w:w="2694" w:type="dxa"/>
            <w:vMerge/>
            <w:tcBorders>
              <w:top w:val="nil"/>
            </w:tcBorders>
          </w:tcPr>
          <w:p w:rsidR="009321D2" w:rsidRPr="00315AEF" w:rsidRDefault="009321D2" w:rsidP="0079156E">
            <w:pPr>
              <w:rPr>
                <w:sz w:val="24"/>
                <w:szCs w:val="24"/>
              </w:rPr>
            </w:pPr>
          </w:p>
        </w:tc>
        <w:tc>
          <w:tcPr>
            <w:tcW w:w="2389" w:type="dxa"/>
            <w:vMerge/>
            <w:tcBorders>
              <w:top w:val="nil"/>
            </w:tcBorders>
          </w:tcPr>
          <w:p w:rsidR="009321D2" w:rsidRPr="00315AEF" w:rsidRDefault="009321D2" w:rsidP="0079156E">
            <w:pPr>
              <w:rPr>
                <w:sz w:val="24"/>
                <w:szCs w:val="24"/>
              </w:rPr>
            </w:pPr>
          </w:p>
        </w:tc>
        <w:tc>
          <w:tcPr>
            <w:tcW w:w="3857" w:type="dxa"/>
            <w:gridSpan w:val="2"/>
            <w:tcBorders>
              <w:top w:val="nil"/>
            </w:tcBorders>
          </w:tcPr>
          <w:p w:rsidR="009321D2" w:rsidRPr="00315AEF" w:rsidRDefault="009321D2" w:rsidP="0079156E">
            <w:pPr>
              <w:pStyle w:val="TableParagraph"/>
              <w:spacing w:before="94"/>
              <w:ind w:left="143"/>
              <w:rPr>
                <w:sz w:val="24"/>
                <w:szCs w:val="24"/>
              </w:rPr>
            </w:pPr>
            <w:r w:rsidRPr="00315AEF">
              <w:rPr>
                <w:sz w:val="24"/>
                <w:szCs w:val="24"/>
              </w:rPr>
              <w:t>в стесненных условиях</w:t>
            </w:r>
          </w:p>
        </w:tc>
        <w:tc>
          <w:tcPr>
            <w:tcW w:w="983" w:type="dxa"/>
            <w:tcBorders>
              <w:top w:val="nil"/>
            </w:tcBorders>
          </w:tcPr>
          <w:p w:rsidR="009321D2" w:rsidRPr="00315AEF" w:rsidRDefault="009321D2" w:rsidP="0079156E">
            <w:pPr>
              <w:pStyle w:val="TableParagraph"/>
              <w:spacing w:before="94"/>
              <w:ind w:right="48"/>
              <w:jc w:val="right"/>
              <w:rPr>
                <w:sz w:val="24"/>
                <w:szCs w:val="24"/>
              </w:rPr>
            </w:pPr>
            <w:r w:rsidRPr="00315AEF">
              <w:rPr>
                <w:w w:val="95"/>
                <w:sz w:val="24"/>
                <w:szCs w:val="24"/>
              </w:rPr>
              <w:t>50</w:t>
            </w:r>
          </w:p>
        </w:tc>
      </w:tr>
      <w:tr w:rsidR="009321D2" w:rsidRPr="00315AEF" w:rsidTr="0079156E">
        <w:trPr>
          <w:trHeight w:val="524"/>
        </w:trPr>
        <w:tc>
          <w:tcPr>
            <w:tcW w:w="2694" w:type="dxa"/>
            <w:vMerge w:val="restart"/>
          </w:tcPr>
          <w:p w:rsidR="009321D2" w:rsidRPr="00315AEF" w:rsidRDefault="009321D2" w:rsidP="0079156E">
            <w:pPr>
              <w:pStyle w:val="TableParagraph"/>
              <w:spacing w:before="93" w:line="242" w:lineRule="auto"/>
              <w:ind w:left="62"/>
              <w:rPr>
                <w:sz w:val="24"/>
                <w:szCs w:val="24"/>
              </w:rPr>
            </w:pPr>
            <w:r w:rsidRPr="00315AEF">
              <w:rPr>
                <w:sz w:val="24"/>
                <w:szCs w:val="24"/>
              </w:rPr>
              <w:t xml:space="preserve">Полосы для </w:t>
            </w:r>
            <w:r w:rsidRPr="00315AEF">
              <w:rPr>
                <w:w w:val="95"/>
                <w:sz w:val="24"/>
                <w:szCs w:val="24"/>
              </w:rPr>
              <w:t>велосипедистов</w:t>
            </w:r>
          </w:p>
        </w:tc>
        <w:tc>
          <w:tcPr>
            <w:tcW w:w="2389" w:type="dxa"/>
            <w:vMerge w:val="restart"/>
            <w:vAlign w:val="center"/>
          </w:tcPr>
          <w:p w:rsidR="009321D2" w:rsidRPr="00315AEF" w:rsidRDefault="009321D2" w:rsidP="0079156E">
            <w:pPr>
              <w:pStyle w:val="TableParagraph"/>
              <w:spacing w:before="93"/>
              <w:ind w:left="57" w:right="175" w:firstLine="81"/>
              <w:jc w:val="left"/>
              <w:rPr>
                <w:sz w:val="24"/>
                <w:szCs w:val="24"/>
              </w:rPr>
            </w:pPr>
            <w:r w:rsidRPr="00315AEF">
              <w:rPr>
                <w:w w:val="95"/>
                <w:sz w:val="24"/>
                <w:szCs w:val="24"/>
              </w:rPr>
              <w:t xml:space="preserve">Расчетная </w:t>
            </w:r>
            <w:r w:rsidRPr="00315AEF">
              <w:rPr>
                <w:sz w:val="24"/>
                <w:szCs w:val="24"/>
              </w:rPr>
              <w:t>скорость движения, км/час</w:t>
            </w:r>
          </w:p>
        </w:tc>
        <w:tc>
          <w:tcPr>
            <w:tcW w:w="3857" w:type="dxa"/>
            <w:gridSpan w:val="2"/>
            <w:tcBorders>
              <w:bottom w:val="nil"/>
            </w:tcBorders>
          </w:tcPr>
          <w:p w:rsidR="009321D2" w:rsidRPr="00315AEF" w:rsidRDefault="009321D2" w:rsidP="0079156E">
            <w:pPr>
              <w:pStyle w:val="TableParagraph"/>
              <w:spacing w:before="93"/>
              <w:ind w:left="143"/>
              <w:rPr>
                <w:sz w:val="24"/>
                <w:szCs w:val="24"/>
              </w:rPr>
            </w:pPr>
            <w:r w:rsidRPr="00315AEF">
              <w:rPr>
                <w:sz w:val="24"/>
                <w:szCs w:val="24"/>
              </w:rPr>
              <w:t>при новом строительстве</w:t>
            </w:r>
          </w:p>
        </w:tc>
        <w:tc>
          <w:tcPr>
            <w:tcW w:w="983" w:type="dxa"/>
            <w:tcBorders>
              <w:bottom w:val="nil"/>
            </w:tcBorders>
          </w:tcPr>
          <w:p w:rsidR="009321D2" w:rsidRPr="00315AEF" w:rsidRDefault="009321D2" w:rsidP="0079156E">
            <w:pPr>
              <w:pStyle w:val="TableParagraph"/>
              <w:spacing w:before="93"/>
              <w:ind w:right="48"/>
              <w:jc w:val="right"/>
              <w:rPr>
                <w:sz w:val="24"/>
                <w:szCs w:val="24"/>
              </w:rPr>
            </w:pPr>
            <w:r w:rsidRPr="00315AEF">
              <w:rPr>
                <w:w w:val="95"/>
                <w:sz w:val="24"/>
                <w:szCs w:val="24"/>
              </w:rPr>
              <w:t>25</w:t>
            </w:r>
          </w:p>
        </w:tc>
      </w:tr>
      <w:tr w:rsidR="009321D2" w:rsidRPr="00315AEF" w:rsidTr="0079156E">
        <w:trPr>
          <w:trHeight w:val="241"/>
        </w:trPr>
        <w:tc>
          <w:tcPr>
            <w:tcW w:w="2694" w:type="dxa"/>
            <w:vMerge/>
            <w:tcBorders>
              <w:top w:val="nil"/>
            </w:tcBorders>
          </w:tcPr>
          <w:p w:rsidR="009321D2" w:rsidRPr="00315AEF" w:rsidRDefault="009321D2" w:rsidP="0079156E">
            <w:pPr>
              <w:rPr>
                <w:sz w:val="24"/>
                <w:szCs w:val="24"/>
              </w:rPr>
            </w:pPr>
          </w:p>
        </w:tc>
        <w:tc>
          <w:tcPr>
            <w:tcW w:w="2389" w:type="dxa"/>
            <w:vMerge/>
            <w:tcBorders>
              <w:top w:val="nil"/>
            </w:tcBorders>
          </w:tcPr>
          <w:p w:rsidR="009321D2" w:rsidRPr="00315AEF" w:rsidRDefault="009321D2" w:rsidP="0079156E">
            <w:pPr>
              <w:rPr>
                <w:sz w:val="24"/>
                <w:szCs w:val="24"/>
              </w:rPr>
            </w:pPr>
          </w:p>
        </w:tc>
        <w:tc>
          <w:tcPr>
            <w:tcW w:w="3857" w:type="dxa"/>
            <w:gridSpan w:val="2"/>
            <w:tcBorders>
              <w:top w:val="nil"/>
            </w:tcBorders>
          </w:tcPr>
          <w:p w:rsidR="009321D2" w:rsidRPr="00315AEF" w:rsidRDefault="009321D2" w:rsidP="0079156E">
            <w:pPr>
              <w:pStyle w:val="TableParagraph"/>
              <w:spacing w:before="96"/>
              <w:ind w:left="143"/>
              <w:rPr>
                <w:sz w:val="24"/>
                <w:szCs w:val="24"/>
              </w:rPr>
            </w:pPr>
            <w:r w:rsidRPr="00315AEF">
              <w:rPr>
                <w:sz w:val="24"/>
                <w:szCs w:val="24"/>
              </w:rPr>
              <w:t>в стесненных условиях</w:t>
            </w:r>
          </w:p>
        </w:tc>
        <w:tc>
          <w:tcPr>
            <w:tcW w:w="983" w:type="dxa"/>
            <w:tcBorders>
              <w:top w:val="nil"/>
            </w:tcBorders>
          </w:tcPr>
          <w:p w:rsidR="009321D2" w:rsidRPr="00315AEF" w:rsidRDefault="009321D2" w:rsidP="0079156E">
            <w:pPr>
              <w:pStyle w:val="TableParagraph"/>
              <w:spacing w:before="96"/>
              <w:ind w:right="48"/>
              <w:jc w:val="right"/>
              <w:rPr>
                <w:sz w:val="24"/>
                <w:szCs w:val="24"/>
              </w:rPr>
            </w:pPr>
            <w:r w:rsidRPr="00315AEF">
              <w:rPr>
                <w:w w:val="95"/>
                <w:sz w:val="24"/>
                <w:szCs w:val="24"/>
              </w:rPr>
              <w:t>15</w:t>
            </w:r>
          </w:p>
        </w:tc>
      </w:tr>
      <w:tr w:rsidR="009321D2" w:rsidRPr="00315AEF" w:rsidTr="0079156E">
        <w:trPr>
          <w:trHeight w:val="524"/>
        </w:trPr>
        <w:tc>
          <w:tcPr>
            <w:tcW w:w="2694" w:type="dxa"/>
            <w:vMerge/>
            <w:tcBorders>
              <w:top w:val="nil"/>
            </w:tcBorders>
          </w:tcPr>
          <w:p w:rsidR="009321D2" w:rsidRPr="00315AEF" w:rsidRDefault="009321D2" w:rsidP="0079156E">
            <w:pPr>
              <w:rPr>
                <w:sz w:val="24"/>
                <w:szCs w:val="24"/>
              </w:rPr>
            </w:pPr>
          </w:p>
        </w:tc>
        <w:tc>
          <w:tcPr>
            <w:tcW w:w="2389" w:type="dxa"/>
            <w:vMerge w:val="restart"/>
            <w:vAlign w:val="center"/>
          </w:tcPr>
          <w:p w:rsidR="009321D2" w:rsidRPr="00315AEF" w:rsidRDefault="009321D2" w:rsidP="0079156E">
            <w:pPr>
              <w:pStyle w:val="TableParagraph"/>
              <w:spacing w:before="93"/>
              <w:ind w:left="57" w:right="107" w:firstLine="81"/>
              <w:jc w:val="left"/>
              <w:rPr>
                <w:sz w:val="24"/>
                <w:szCs w:val="24"/>
              </w:rPr>
            </w:pPr>
            <w:r w:rsidRPr="00315AEF">
              <w:rPr>
                <w:sz w:val="24"/>
                <w:szCs w:val="24"/>
              </w:rPr>
              <w:t xml:space="preserve">Ширина полосы для </w:t>
            </w:r>
            <w:r w:rsidRPr="00315AEF">
              <w:rPr>
                <w:w w:val="95"/>
                <w:sz w:val="24"/>
                <w:szCs w:val="24"/>
              </w:rPr>
              <w:lastRenderedPageBreak/>
              <w:t xml:space="preserve">велосипедистов, </w:t>
            </w:r>
            <w:r w:rsidRPr="00315AEF">
              <w:rPr>
                <w:sz w:val="24"/>
                <w:szCs w:val="24"/>
              </w:rPr>
              <w:t>м</w:t>
            </w:r>
          </w:p>
        </w:tc>
        <w:tc>
          <w:tcPr>
            <w:tcW w:w="3857" w:type="dxa"/>
            <w:gridSpan w:val="2"/>
            <w:tcBorders>
              <w:bottom w:val="nil"/>
            </w:tcBorders>
          </w:tcPr>
          <w:p w:rsidR="009321D2" w:rsidRPr="00315AEF" w:rsidRDefault="009321D2" w:rsidP="0079156E">
            <w:pPr>
              <w:pStyle w:val="TableParagraph"/>
              <w:spacing w:before="93"/>
              <w:ind w:left="143"/>
              <w:rPr>
                <w:sz w:val="24"/>
                <w:szCs w:val="24"/>
              </w:rPr>
            </w:pPr>
            <w:r w:rsidRPr="00315AEF">
              <w:rPr>
                <w:sz w:val="24"/>
                <w:szCs w:val="24"/>
              </w:rPr>
              <w:lastRenderedPageBreak/>
              <w:t>при новом строительстве</w:t>
            </w:r>
          </w:p>
        </w:tc>
        <w:tc>
          <w:tcPr>
            <w:tcW w:w="983" w:type="dxa"/>
            <w:tcBorders>
              <w:bottom w:val="nil"/>
            </w:tcBorders>
          </w:tcPr>
          <w:p w:rsidR="009321D2" w:rsidRPr="00315AEF" w:rsidRDefault="009321D2" w:rsidP="0079156E">
            <w:pPr>
              <w:pStyle w:val="TableParagraph"/>
              <w:spacing w:before="93"/>
              <w:ind w:right="48"/>
              <w:jc w:val="right"/>
              <w:rPr>
                <w:sz w:val="24"/>
                <w:szCs w:val="24"/>
              </w:rPr>
            </w:pPr>
            <w:r w:rsidRPr="00315AEF">
              <w:rPr>
                <w:w w:val="95"/>
                <w:sz w:val="24"/>
                <w:szCs w:val="24"/>
              </w:rPr>
              <w:t>1,2</w:t>
            </w:r>
          </w:p>
        </w:tc>
      </w:tr>
      <w:tr w:rsidR="009321D2" w:rsidRPr="00315AEF" w:rsidTr="0079156E">
        <w:trPr>
          <w:trHeight w:val="601"/>
        </w:trPr>
        <w:tc>
          <w:tcPr>
            <w:tcW w:w="2694" w:type="dxa"/>
            <w:vMerge/>
            <w:tcBorders>
              <w:top w:val="nil"/>
            </w:tcBorders>
          </w:tcPr>
          <w:p w:rsidR="009321D2" w:rsidRPr="00315AEF" w:rsidRDefault="009321D2" w:rsidP="0079156E">
            <w:pPr>
              <w:rPr>
                <w:sz w:val="24"/>
                <w:szCs w:val="24"/>
              </w:rPr>
            </w:pPr>
          </w:p>
        </w:tc>
        <w:tc>
          <w:tcPr>
            <w:tcW w:w="2389" w:type="dxa"/>
            <w:vMerge/>
            <w:tcBorders>
              <w:top w:val="nil"/>
            </w:tcBorders>
          </w:tcPr>
          <w:p w:rsidR="009321D2" w:rsidRPr="00315AEF" w:rsidRDefault="009321D2" w:rsidP="0079156E">
            <w:pPr>
              <w:rPr>
                <w:sz w:val="24"/>
                <w:szCs w:val="24"/>
              </w:rPr>
            </w:pPr>
          </w:p>
        </w:tc>
        <w:tc>
          <w:tcPr>
            <w:tcW w:w="3857" w:type="dxa"/>
            <w:gridSpan w:val="2"/>
            <w:tcBorders>
              <w:top w:val="nil"/>
            </w:tcBorders>
          </w:tcPr>
          <w:p w:rsidR="009321D2" w:rsidRPr="00315AEF" w:rsidRDefault="009321D2" w:rsidP="0079156E">
            <w:pPr>
              <w:pStyle w:val="TableParagraph"/>
              <w:spacing w:before="96"/>
              <w:ind w:left="143"/>
              <w:rPr>
                <w:sz w:val="24"/>
                <w:szCs w:val="24"/>
              </w:rPr>
            </w:pPr>
            <w:r w:rsidRPr="00315AEF">
              <w:rPr>
                <w:sz w:val="24"/>
                <w:szCs w:val="24"/>
              </w:rPr>
              <w:t>в стесненных условиях</w:t>
            </w:r>
          </w:p>
        </w:tc>
        <w:tc>
          <w:tcPr>
            <w:tcW w:w="983" w:type="dxa"/>
            <w:tcBorders>
              <w:top w:val="nil"/>
            </w:tcBorders>
          </w:tcPr>
          <w:p w:rsidR="009321D2" w:rsidRPr="00315AEF" w:rsidRDefault="009321D2" w:rsidP="0079156E">
            <w:pPr>
              <w:pStyle w:val="TableParagraph"/>
              <w:spacing w:before="96"/>
              <w:ind w:right="48"/>
              <w:jc w:val="right"/>
              <w:rPr>
                <w:sz w:val="24"/>
                <w:szCs w:val="24"/>
              </w:rPr>
            </w:pPr>
            <w:r w:rsidRPr="00315AEF">
              <w:rPr>
                <w:w w:val="95"/>
                <w:sz w:val="24"/>
                <w:szCs w:val="24"/>
              </w:rPr>
              <w:t>0,9</w:t>
            </w:r>
          </w:p>
        </w:tc>
      </w:tr>
      <w:tr w:rsidR="009321D2" w:rsidRPr="00315AEF" w:rsidTr="0079156E">
        <w:trPr>
          <w:trHeight w:val="525"/>
        </w:trPr>
        <w:tc>
          <w:tcPr>
            <w:tcW w:w="2694" w:type="dxa"/>
            <w:vMerge/>
            <w:tcBorders>
              <w:top w:val="nil"/>
            </w:tcBorders>
          </w:tcPr>
          <w:p w:rsidR="009321D2" w:rsidRPr="00315AEF" w:rsidRDefault="009321D2" w:rsidP="0079156E">
            <w:pPr>
              <w:rPr>
                <w:sz w:val="24"/>
                <w:szCs w:val="24"/>
              </w:rPr>
            </w:pPr>
          </w:p>
        </w:tc>
        <w:tc>
          <w:tcPr>
            <w:tcW w:w="2389" w:type="dxa"/>
            <w:vMerge w:val="restart"/>
            <w:vAlign w:val="center"/>
          </w:tcPr>
          <w:p w:rsidR="009321D2" w:rsidRPr="00315AEF" w:rsidRDefault="009321D2" w:rsidP="0079156E">
            <w:pPr>
              <w:pStyle w:val="TableParagraph"/>
              <w:spacing w:before="94"/>
              <w:ind w:left="57" w:firstLine="81"/>
              <w:jc w:val="left"/>
              <w:rPr>
                <w:sz w:val="24"/>
                <w:szCs w:val="24"/>
              </w:rPr>
            </w:pPr>
            <w:r w:rsidRPr="00315AEF">
              <w:rPr>
                <w:sz w:val="24"/>
                <w:szCs w:val="24"/>
              </w:rPr>
              <w:t>Наименьший радиус кривых в плане, м</w:t>
            </w:r>
          </w:p>
        </w:tc>
        <w:tc>
          <w:tcPr>
            <w:tcW w:w="3857" w:type="dxa"/>
            <w:gridSpan w:val="2"/>
            <w:tcBorders>
              <w:bottom w:val="nil"/>
            </w:tcBorders>
          </w:tcPr>
          <w:p w:rsidR="009321D2" w:rsidRPr="00315AEF" w:rsidRDefault="009321D2" w:rsidP="0079156E">
            <w:pPr>
              <w:pStyle w:val="TableParagraph"/>
              <w:spacing w:before="94"/>
              <w:ind w:left="143"/>
              <w:rPr>
                <w:sz w:val="24"/>
                <w:szCs w:val="24"/>
              </w:rPr>
            </w:pPr>
            <w:r w:rsidRPr="00315AEF">
              <w:rPr>
                <w:sz w:val="24"/>
                <w:szCs w:val="24"/>
              </w:rPr>
              <w:t>при новом строительстве</w:t>
            </w:r>
          </w:p>
        </w:tc>
        <w:tc>
          <w:tcPr>
            <w:tcW w:w="983" w:type="dxa"/>
            <w:tcBorders>
              <w:bottom w:val="nil"/>
            </w:tcBorders>
          </w:tcPr>
          <w:p w:rsidR="009321D2" w:rsidRPr="00315AEF" w:rsidRDefault="009321D2" w:rsidP="0079156E">
            <w:pPr>
              <w:pStyle w:val="TableParagraph"/>
              <w:spacing w:before="94"/>
              <w:ind w:right="48"/>
              <w:jc w:val="right"/>
              <w:rPr>
                <w:sz w:val="24"/>
                <w:szCs w:val="24"/>
              </w:rPr>
            </w:pPr>
            <w:r w:rsidRPr="00315AEF">
              <w:rPr>
                <w:w w:val="95"/>
                <w:sz w:val="24"/>
                <w:szCs w:val="24"/>
              </w:rPr>
              <w:t>20</w:t>
            </w:r>
          </w:p>
        </w:tc>
      </w:tr>
      <w:tr w:rsidR="009321D2" w:rsidRPr="00315AEF" w:rsidTr="0079156E">
        <w:trPr>
          <w:trHeight w:val="431"/>
        </w:trPr>
        <w:tc>
          <w:tcPr>
            <w:tcW w:w="2694" w:type="dxa"/>
            <w:vMerge/>
            <w:tcBorders>
              <w:top w:val="nil"/>
            </w:tcBorders>
          </w:tcPr>
          <w:p w:rsidR="009321D2" w:rsidRPr="00315AEF" w:rsidRDefault="009321D2" w:rsidP="0079156E">
            <w:pPr>
              <w:rPr>
                <w:sz w:val="24"/>
                <w:szCs w:val="24"/>
              </w:rPr>
            </w:pPr>
          </w:p>
        </w:tc>
        <w:tc>
          <w:tcPr>
            <w:tcW w:w="2389" w:type="dxa"/>
            <w:vMerge/>
            <w:tcBorders>
              <w:top w:val="nil"/>
            </w:tcBorders>
          </w:tcPr>
          <w:p w:rsidR="009321D2" w:rsidRPr="00315AEF" w:rsidRDefault="009321D2" w:rsidP="0079156E">
            <w:pPr>
              <w:rPr>
                <w:sz w:val="24"/>
                <w:szCs w:val="24"/>
              </w:rPr>
            </w:pPr>
          </w:p>
        </w:tc>
        <w:tc>
          <w:tcPr>
            <w:tcW w:w="3857" w:type="dxa"/>
            <w:gridSpan w:val="2"/>
            <w:tcBorders>
              <w:top w:val="nil"/>
            </w:tcBorders>
          </w:tcPr>
          <w:p w:rsidR="009321D2" w:rsidRPr="00315AEF" w:rsidRDefault="009321D2" w:rsidP="0079156E">
            <w:pPr>
              <w:pStyle w:val="TableParagraph"/>
              <w:spacing w:before="96"/>
              <w:ind w:left="143"/>
              <w:rPr>
                <w:sz w:val="24"/>
                <w:szCs w:val="24"/>
              </w:rPr>
            </w:pPr>
            <w:r w:rsidRPr="00315AEF">
              <w:rPr>
                <w:sz w:val="24"/>
                <w:szCs w:val="24"/>
              </w:rPr>
              <w:t>в стесненных условиях</w:t>
            </w:r>
          </w:p>
        </w:tc>
        <w:tc>
          <w:tcPr>
            <w:tcW w:w="983" w:type="dxa"/>
            <w:tcBorders>
              <w:top w:val="nil"/>
            </w:tcBorders>
          </w:tcPr>
          <w:p w:rsidR="009321D2" w:rsidRPr="00315AEF" w:rsidRDefault="009321D2" w:rsidP="0079156E">
            <w:pPr>
              <w:pStyle w:val="TableParagraph"/>
              <w:spacing w:before="96"/>
              <w:ind w:right="48"/>
              <w:jc w:val="right"/>
              <w:rPr>
                <w:sz w:val="24"/>
                <w:szCs w:val="24"/>
              </w:rPr>
            </w:pPr>
            <w:r w:rsidRPr="00315AEF">
              <w:rPr>
                <w:w w:val="95"/>
                <w:sz w:val="24"/>
                <w:szCs w:val="24"/>
              </w:rPr>
              <w:t>10</w:t>
            </w:r>
          </w:p>
        </w:tc>
      </w:tr>
      <w:tr w:rsidR="009321D2" w:rsidRPr="00315AEF" w:rsidTr="0079156E">
        <w:trPr>
          <w:trHeight w:val="520"/>
        </w:trPr>
        <w:tc>
          <w:tcPr>
            <w:tcW w:w="2694" w:type="dxa"/>
            <w:vMerge/>
            <w:tcBorders>
              <w:top w:val="nil"/>
            </w:tcBorders>
          </w:tcPr>
          <w:p w:rsidR="009321D2" w:rsidRPr="00315AEF" w:rsidRDefault="009321D2" w:rsidP="0079156E">
            <w:pPr>
              <w:rPr>
                <w:sz w:val="24"/>
                <w:szCs w:val="24"/>
              </w:rPr>
            </w:pPr>
          </w:p>
        </w:tc>
        <w:tc>
          <w:tcPr>
            <w:tcW w:w="2389" w:type="dxa"/>
            <w:vMerge w:val="restart"/>
            <w:vAlign w:val="center"/>
          </w:tcPr>
          <w:p w:rsidR="009321D2" w:rsidRPr="00315AEF" w:rsidRDefault="009321D2" w:rsidP="0079156E">
            <w:pPr>
              <w:pStyle w:val="TableParagraph"/>
              <w:spacing w:before="93"/>
              <w:ind w:left="57" w:right="175" w:firstLine="81"/>
              <w:jc w:val="left"/>
              <w:rPr>
                <w:sz w:val="24"/>
                <w:szCs w:val="24"/>
              </w:rPr>
            </w:pPr>
            <w:r w:rsidRPr="00315AEF">
              <w:rPr>
                <w:w w:val="95"/>
                <w:sz w:val="24"/>
                <w:szCs w:val="24"/>
              </w:rPr>
              <w:t xml:space="preserve">Наибольший </w:t>
            </w:r>
            <w:r w:rsidRPr="00315AEF">
              <w:rPr>
                <w:sz w:val="24"/>
                <w:szCs w:val="24"/>
              </w:rPr>
              <w:t>продольный уклон, °/00</w:t>
            </w:r>
          </w:p>
        </w:tc>
        <w:tc>
          <w:tcPr>
            <w:tcW w:w="3857" w:type="dxa"/>
            <w:gridSpan w:val="2"/>
            <w:tcBorders>
              <w:bottom w:val="nil"/>
            </w:tcBorders>
          </w:tcPr>
          <w:p w:rsidR="009321D2" w:rsidRPr="00315AEF" w:rsidRDefault="009321D2" w:rsidP="0079156E">
            <w:pPr>
              <w:pStyle w:val="TableParagraph"/>
              <w:spacing w:before="93"/>
              <w:ind w:left="143"/>
              <w:rPr>
                <w:sz w:val="24"/>
                <w:szCs w:val="24"/>
              </w:rPr>
            </w:pPr>
            <w:r w:rsidRPr="00315AEF">
              <w:rPr>
                <w:sz w:val="24"/>
                <w:szCs w:val="24"/>
              </w:rPr>
              <w:t>при новом строительстве</w:t>
            </w:r>
          </w:p>
        </w:tc>
        <w:tc>
          <w:tcPr>
            <w:tcW w:w="983" w:type="dxa"/>
            <w:tcBorders>
              <w:bottom w:val="nil"/>
            </w:tcBorders>
          </w:tcPr>
          <w:p w:rsidR="009321D2" w:rsidRPr="00315AEF" w:rsidRDefault="009321D2" w:rsidP="0079156E">
            <w:pPr>
              <w:pStyle w:val="TableParagraph"/>
              <w:spacing w:before="93"/>
              <w:ind w:right="48"/>
              <w:jc w:val="right"/>
              <w:rPr>
                <w:sz w:val="24"/>
                <w:szCs w:val="24"/>
              </w:rPr>
            </w:pPr>
            <w:r w:rsidRPr="00315AEF">
              <w:rPr>
                <w:w w:val="95"/>
                <w:sz w:val="24"/>
                <w:szCs w:val="24"/>
              </w:rPr>
              <w:t>40</w:t>
            </w:r>
          </w:p>
        </w:tc>
      </w:tr>
      <w:tr w:rsidR="009321D2" w:rsidRPr="00315AEF" w:rsidTr="0079156E">
        <w:trPr>
          <w:trHeight w:val="641"/>
        </w:trPr>
        <w:tc>
          <w:tcPr>
            <w:tcW w:w="2694" w:type="dxa"/>
            <w:vMerge/>
            <w:tcBorders>
              <w:top w:val="nil"/>
            </w:tcBorders>
          </w:tcPr>
          <w:p w:rsidR="009321D2" w:rsidRPr="00315AEF" w:rsidRDefault="009321D2" w:rsidP="0079156E">
            <w:pPr>
              <w:rPr>
                <w:sz w:val="24"/>
                <w:szCs w:val="24"/>
              </w:rPr>
            </w:pPr>
          </w:p>
        </w:tc>
        <w:tc>
          <w:tcPr>
            <w:tcW w:w="2389" w:type="dxa"/>
            <w:vMerge/>
            <w:tcBorders>
              <w:top w:val="nil"/>
            </w:tcBorders>
          </w:tcPr>
          <w:p w:rsidR="009321D2" w:rsidRPr="00315AEF" w:rsidRDefault="009321D2" w:rsidP="0079156E">
            <w:pPr>
              <w:rPr>
                <w:sz w:val="24"/>
                <w:szCs w:val="24"/>
              </w:rPr>
            </w:pPr>
          </w:p>
        </w:tc>
        <w:tc>
          <w:tcPr>
            <w:tcW w:w="3857" w:type="dxa"/>
            <w:gridSpan w:val="2"/>
            <w:tcBorders>
              <w:top w:val="nil"/>
            </w:tcBorders>
          </w:tcPr>
          <w:p w:rsidR="009321D2" w:rsidRPr="00315AEF" w:rsidRDefault="009321D2" w:rsidP="0079156E">
            <w:pPr>
              <w:pStyle w:val="TableParagraph"/>
              <w:ind w:left="143"/>
              <w:rPr>
                <w:sz w:val="24"/>
                <w:szCs w:val="24"/>
              </w:rPr>
            </w:pPr>
            <w:r w:rsidRPr="00315AEF">
              <w:rPr>
                <w:sz w:val="24"/>
                <w:szCs w:val="24"/>
              </w:rPr>
              <w:t>в стесненных условиях</w:t>
            </w:r>
          </w:p>
        </w:tc>
        <w:tc>
          <w:tcPr>
            <w:tcW w:w="983" w:type="dxa"/>
            <w:tcBorders>
              <w:top w:val="nil"/>
            </w:tcBorders>
          </w:tcPr>
          <w:p w:rsidR="009321D2" w:rsidRPr="00315AEF" w:rsidRDefault="009321D2" w:rsidP="0079156E">
            <w:pPr>
              <w:pStyle w:val="TableParagraph"/>
              <w:ind w:right="50"/>
              <w:jc w:val="right"/>
              <w:rPr>
                <w:sz w:val="24"/>
                <w:szCs w:val="24"/>
              </w:rPr>
            </w:pPr>
            <w:r w:rsidRPr="00315AEF">
              <w:rPr>
                <w:w w:val="95"/>
                <w:sz w:val="24"/>
                <w:szCs w:val="24"/>
              </w:rPr>
              <w:t>50"</w:t>
            </w:r>
          </w:p>
        </w:tc>
      </w:tr>
    </w:tbl>
    <w:p w:rsidR="009321D2" w:rsidRPr="00315AEF" w:rsidRDefault="009321D2" w:rsidP="009321D2">
      <w:pPr>
        <w:rPr>
          <w:sz w:val="24"/>
          <w:szCs w:val="24"/>
        </w:rPr>
      </w:pPr>
    </w:p>
    <w:p w:rsidR="009321D2" w:rsidRPr="00315AEF" w:rsidRDefault="009321D2" w:rsidP="009321D2">
      <w:pPr>
        <w:pStyle w:val="a3"/>
        <w:tabs>
          <w:tab w:val="left" w:pos="9781"/>
        </w:tabs>
        <w:ind w:left="2127" w:right="-1" w:hanging="1985"/>
        <w:rPr>
          <w:b/>
          <w:sz w:val="24"/>
          <w:szCs w:val="24"/>
          <w:lang w:val="en-US"/>
        </w:rPr>
      </w:pPr>
    </w:p>
    <w:p w:rsidR="009321D2" w:rsidRDefault="009321D2" w:rsidP="009321D2">
      <w:pPr>
        <w:pStyle w:val="a3"/>
        <w:tabs>
          <w:tab w:val="left" w:pos="9781"/>
        </w:tabs>
        <w:ind w:left="2127" w:right="-1" w:hanging="1985"/>
        <w:rPr>
          <w:b/>
          <w:sz w:val="24"/>
          <w:szCs w:val="24"/>
          <w:lang w:val="en-US"/>
        </w:rPr>
      </w:pPr>
    </w:p>
    <w:p w:rsidR="009321D2" w:rsidRDefault="009321D2" w:rsidP="009321D2">
      <w:pPr>
        <w:pStyle w:val="a3"/>
        <w:tabs>
          <w:tab w:val="left" w:pos="9781"/>
        </w:tabs>
        <w:ind w:left="2127" w:right="-1" w:hanging="1985"/>
        <w:rPr>
          <w:b/>
          <w:sz w:val="24"/>
          <w:szCs w:val="24"/>
          <w:lang w:val="en-US"/>
        </w:rPr>
      </w:pPr>
    </w:p>
    <w:p w:rsidR="009321D2" w:rsidRDefault="009321D2" w:rsidP="009321D2">
      <w:pPr>
        <w:pStyle w:val="a3"/>
        <w:tabs>
          <w:tab w:val="left" w:pos="9781"/>
        </w:tabs>
        <w:ind w:left="2127" w:right="-1" w:hanging="1985"/>
        <w:rPr>
          <w:b/>
          <w:sz w:val="24"/>
          <w:szCs w:val="24"/>
          <w:lang w:val="en-US"/>
        </w:rPr>
      </w:pPr>
    </w:p>
    <w:p w:rsidR="009321D2" w:rsidRPr="00315AEF" w:rsidRDefault="009321D2" w:rsidP="009321D2">
      <w:pPr>
        <w:pStyle w:val="a3"/>
        <w:tabs>
          <w:tab w:val="left" w:pos="9781"/>
        </w:tabs>
        <w:ind w:left="2127" w:right="-1" w:hanging="1985"/>
        <w:rPr>
          <w:b/>
          <w:sz w:val="24"/>
          <w:szCs w:val="24"/>
          <w:lang w:val="en-US"/>
        </w:rPr>
      </w:pPr>
    </w:p>
    <w:p w:rsidR="009321D2" w:rsidRPr="00315AEF" w:rsidRDefault="009321D2" w:rsidP="009321D2">
      <w:pPr>
        <w:pStyle w:val="a3"/>
        <w:tabs>
          <w:tab w:val="left" w:pos="9781"/>
        </w:tabs>
        <w:ind w:left="1701" w:right="-1" w:hanging="1559"/>
        <w:rPr>
          <w:b/>
          <w:sz w:val="24"/>
          <w:szCs w:val="24"/>
        </w:rPr>
      </w:pPr>
      <w:r w:rsidRPr="00315AEF">
        <w:rPr>
          <w:b/>
          <w:sz w:val="24"/>
          <w:szCs w:val="24"/>
        </w:rPr>
        <w:t>Таблица 15.2. Предельные значения расчетных показателей минимально допустимого уровня обеспеченности объектами в области охраны правопорядка</w:t>
      </w:r>
    </w:p>
    <w:p w:rsidR="009321D2" w:rsidRPr="00315AEF" w:rsidRDefault="009321D2" w:rsidP="009321D2">
      <w:pPr>
        <w:pStyle w:val="a3"/>
        <w:spacing w:before="7"/>
        <w:ind w:left="0" w:hanging="1985"/>
        <w:jc w:val="left"/>
        <w:rPr>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7"/>
        <w:gridCol w:w="1844"/>
        <w:gridCol w:w="5272"/>
      </w:tblGrid>
      <w:tr w:rsidR="009321D2" w:rsidRPr="00315AEF" w:rsidTr="0079156E">
        <w:trPr>
          <w:trHeight w:val="1787"/>
        </w:trPr>
        <w:tc>
          <w:tcPr>
            <w:tcW w:w="2807" w:type="dxa"/>
          </w:tcPr>
          <w:p w:rsidR="009321D2" w:rsidRPr="00315AEF" w:rsidRDefault="009321D2" w:rsidP="0079156E">
            <w:pPr>
              <w:pStyle w:val="TableParagraph"/>
              <w:spacing w:before="93" w:line="242" w:lineRule="auto"/>
              <w:ind w:left="533" w:right="34" w:hanging="300"/>
              <w:rPr>
                <w:sz w:val="24"/>
                <w:szCs w:val="24"/>
              </w:rPr>
            </w:pPr>
            <w:r w:rsidRPr="00315AEF">
              <w:rPr>
                <w:w w:val="95"/>
                <w:sz w:val="24"/>
                <w:szCs w:val="24"/>
              </w:rPr>
              <w:t>Наименовани</w:t>
            </w:r>
            <w:r w:rsidRPr="00315AEF">
              <w:rPr>
                <w:sz w:val="24"/>
                <w:szCs w:val="24"/>
              </w:rPr>
              <w:t>е вида ОМЗ</w:t>
            </w:r>
          </w:p>
        </w:tc>
        <w:tc>
          <w:tcPr>
            <w:tcW w:w="1844" w:type="dxa"/>
          </w:tcPr>
          <w:p w:rsidR="009321D2" w:rsidRPr="00315AEF" w:rsidRDefault="009321D2" w:rsidP="0079156E">
            <w:pPr>
              <w:pStyle w:val="TableParagraph"/>
              <w:spacing w:before="93" w:line="242" w:lineRule="auto"/>
              <w:ind w:left="28" w:right="59"/>
              <w:rPr>
                <w:sz w:val="24"/>
                <w:szCs w:val="24"/>
              </w:rPr>
            </w:pPr>
            <w:r w:rsidRPr="00315AEF">
              <w:rPr>
                <w:w w:val="95"/>
                <w:sz w:val="24"/>
                <w:szCs w:val="24"/>
              </w:rPr>
              <w:t>Наимен</w:t>
            </w:r>
            <w:r w:rsidRPr="00315AEF">
              <w:rPr>
                <w:sz w:val="24"/>
                <w:szCs w:val="24"/>
              </w:rPr>
              <w:t>ование расчетного</w:t>
            </w:r>
            <w:r w:rsidRPr="00315AEF">
              <w:rPr>
                <w:w w:val="99"/>
                <w:sz w:val="24"/>
                <w:szCs w:val="24"/>
              </w:rPr>
              <w:t xml:space="preserve"> </w:t>
            </w:r>
            <w:r w:rsidRPr="00315AEF">
              <w:rPr>
                <w:w w:val="95"/>
                <w:sz w:val="24"/>
                <w:szCs w:val="24"/>
              </w:rPr>
              <w:t xml:space="preserve">показателя </w:t>
            </w:r>
            <w:r w:rsidRPr="00315AEF">
              <w:rPr>
                <w:sz w:val="24"/>
                <w:szCs w:val="24"/>
              </w:rPr>
              <w:t xml:space="preserve">ОМЗ,единица </w:t>
            </w:r>
            <w:r w:rsidRPr="00315AEF">
              <w:rPr>
                <w:spacing w:val="-1"/>
                <w:sz w:val="24"/>
                <w:szCs w:val="24"/>
              </w:rPr>
              <w:t>измерения</w:t>
            </w:r>
          </w:p>
        </w:tc>
        <w:tc>
          <w:tcPr>
            <w:tcW w:w="5272" w:type="dxa"/>
          </w:tcPr>
          <w:p w:rsidR="009321D2" w:rsidRPr="00315AEF" w:rsidRDefault="009321D2" w:rsidP="0079156E">
            <w:pPr>
              <w:pStyle w:val="TableParagraph"/>
              <w:spacing w:before="93" w:line="242" w:lineRule="auto"/>
              <w:ind w:left="193" w:right="11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rPr>
          <w:trHeight w:val="5357"/>
        </w:trPr>
        <w:tc>
          <w:tcPr>
            <w:tcW w:w="2807" w:type="dxa"/>
          </w:tcPr>
          <w:p w:rsidR="009321D2" w:rsidRPr="00315AEF" w:rsidRDefault="009321D2" w:rsidP="0079156E">
            <w:pPr>
              <w:pStyle w:val="TableParagraph"/>
              <w:spacing w:before="98"/>
              <w:ind w:left="62" w:right="34" w:firstLine="720"/>
              <w:rPr>
                <w:sz w:val="24"/>
                <w:szCs w:val="24"/>
              </w:rPr>
            </w:pPr>
            <w:r w:rsidRPr="00315AEF">
              <w:rPr>
                <w:w w:val="95"/>
                <w:sz w:val="24"/>
                <w:szCs w:val="24"/>
              </w:rPr>
              <w:t xml:space="preserve">Участковые </w:t>
            </w:r>
            <w:r w:rsidRPr="00315AEF">
              <w:rPr>
                <w:sz w:val="24"/>
                <w:szCs w:val="24"/>
              </w:rPr>
              <w:t>пункты полиции</w:t>
            </w:r>
          </w:p>
        </w:tc>
        <w:tc>
          <w:tcPr>
            <w:tcW w:w="1844" w:type="dxa"/>
          </w:tcPr>
          <w:p w:rsidR="009321D2" w:rsidRPr="00315AEF" w:rsidRDefault="009321D2" w:rsidP="0079156E">
            <w:pPr>
              <w:pStyle w:val="TableParagraph"/>
              <w:spacing w:before="98"/>
              <w:ind w:left="782"/>
              <w:rPr>
                <w:sz w:val="24"/>
                <w:szCs w:val="24"/>
              </w:rPr>
            </w:pPr>
            <w:r w:rsidRPr="00315AEF">
              <w:rPr>
                <w:sz w:val="24"/>
                <w:szCs w:val="24"/>
              </w:rPr>
              <w:t>Объект</w:t>
            </w:r>
          </w:p>
        </w:tc>
        <w:tc>
          <w:tcPr>
            <w:tcW w:w="5272" w:type="dxa"/>
          </w:tcPr>
          <w:p w:rsidR="009321D2" w:rsidRPr="00315AEF" w:rsidRDefault="009321D2" w:rsidP="0079156E">
            <w:pPr>
              <w:pStyle w:val="TableParagraph"/>
              <w:spacing w:before="98"/>
              <w:ind w:left="143"/>
              <w:rPr>
                <w:sz w:val="24"/>
                <w:szCs w:val="24"/>
              </w:rPr>
            </w:pPr>
            <w:r w:rsidRPr="00315AEF">
              <w:rPr>
                <w:sz w:val="24"/>
                <w:szCs w:val="24"/>
              </w:rPr>
              <w:t>Участковые пункты полиции:</w:t>
            </w:r>
          </w:p>
          <w:p w:rsidR="009321D2" w:rsidRPr="00315AEF" w:rsidRDefault="009321D2" w:rsidP="0079156E">
            <w:pPr>
              <w:pStyle w:val="TableParagraph"/>
              <w:spacing w:before="0"/>
              <w:ind w:left="62" w:right="282" w:firstLine="81"/>
              <w:rPr>
                <w:sz w:val="24"/>
                <w:szCs w:val="24"/>
              </w:rPr>
            </w:pPr>
            <w:r w:rsidRPr="00315AEF">
              <w:rPr>
                <w:sz w:val="24"/>
                <w:szCs w:val="24"/>
              </w:rPr>
              <w:t>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 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 на территории закрытого административно- территориального образования - в границах контролируемой зоны, в соответствии с установленными нормативами их штатной численности"</w:t>
            </w:r>
          </w:p>
        </w:tc>
      </w:tr>
    </w:tbl>
    <w:p w:rsidR="009321D2" w:rsidRPr="00315AEF" w:rsidRDefault="009321D2" w:rsidP="009321D2">
      <w:pPr>
        <w:rPr>
          <w:sz w:val="24"/>
          <w:szCs w:val="24"/>
        </w:rPr>
      </w:pPr>
    </w:p>
    <w:p w:rsidR="009321D2" w:rsidRPr="00315AEF" w:rsidRDefault="009321D2" w:rsidP="009321D2">
      <w:pPr>
        <w:pStyle w:val="a3"/>
        <w:tabs>
          <w:tab w:val="left" w:pos="9356"/>
        </w:tabs>
        <w:spacing w:line="242" w:lineRule="auto"/>
        <w:ind w:left="2127" w:right="-142" w:hanging="1843"/>
        <w:rPr>
          <w:b/>
          <w:sz w:val="24"/>
          <w:szCs w:val="24"/>
        </w:rPr>
      </w:pPr>
      <w:r w:rsidRPr="00315AEF">
        <w:rPr>
          <w:b/>
          <w:sz w:val="24"/>
          <w:szCs w:val="24"/>
        </w:rPr>
        <w:t>Таблица 15.3. Предельные значения расчетных показателей максимально допустимого уровня территориальной</w:t>
      </w:r>
      <w:r w:rsidRPr="00315AEF">
        <w:rPr>
          <w:b/>
          <w:spacing w:val="-38"/>
          <w:sz w:val="24"/>
          <w:szCs w:val="24"/>
        </w:rPr>
        <w:t xml:space="preserve"> </w:t>
      </w:r>
      <w:r w:rsidRPr="00315AEF">
        <w:rPr>
          <w:b/>
          <w:sz w:val="24"/>
          <w:szCs w:val="24"/>
        </w:rPr>
        <w:t>доступности объектами в области охраны</w:t>
      </w:r>
      <w:r w:rsidRPr="00315AEF">
        <w:rPr>
          <w:b/>
          <w:spacing w:val="-2"/>
          <w:sz w:val="24"/>
          <w:szCs w:val="24"/>
        </w:rPr>
        <w:t xml:space="preserve"> </w:t>
      </w:r>
      <w:r w:rsidRPr="00315AEF">
        <w:rPr>
          <w:b/>
          <w:sz w:val="24"/>
          <w:szCs w:val="24"/>
        </w:rPr>
        <w:t>правопорядка</w:t>
      </w:r>
    </w:p>
    <w:p w:rsidR="009321D2" w:rsidRPr="00315AEF" w:rsidRDefault="009321D2" w:rsidP="009321D2">
      <w:pPr>
        <w:pStyle w:val="a3"/>
        <w:spacing w:before="1"/>
        <w:ind w:left="142" w:hanging="142"/>
        <w:jc w:val="left"/>
        <w:rPr>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0"/>
        <w:gridCol w:w="2214"/>
        <w:gridCol w:w="4619"/>
      </w:tblGrid>
      <w:tr w:rsidR="009321D2" w:rsidRPr="00315AEF" w:rsidTr="0079156E">
        <w:trPr>
          <w:trHeight w:val="1814"/>
        </w:trPr>
        <w:tc>
          <w:tcPr>
            <w:tcW w:w="3090" w:type="dxa"/>
          </w:tcPr>
          <w:p w:rsidR="009321D2" w:rsidRPr="00315AEF" w:rsidRDefault="009321D2" w:rsidP="0079156E">
            <w:pPr>
              <w:pStyle w:val="TableParagraph"/>
              <w:spacing w:before="93"/>
              <w:ind w:left="1080" w:hanging="884"/>
              <w:rPr>
                <w:sz w:val="24"/>
                <w:szCs w:val="24"/>
              </w:rPr>
            </w:pPr>
            <w:r w:rsidRPr="00315AEF">
              <w:rPr>
                <w:sz w:val="24"/>
                <w:szCs w:val="24"/>
              </w:rPr>
              <w:t>Наименование вида ОМЗ</w:t>
            </w:r>
          </w:p>
        </w:tc>
        <w:tc>
          <w:tcPr>
            <w:tcW w:w="2214" w:type="dxa"/>
          </w:tcPr>
          <w:p w:rsidR="009321D2" w:rsidRPr="00315AEF" w:rsidRDefault="009321D2" w:rsidP="0079156E">
            <w:pPr>
              <w:pStyle w:val="TableParagraph"/>
              <w:spacing w:before="93"/>
              <w:ind w:left="95" w:right="79" w:firstLine="1"/>
              <w:jc w:val="center"/>
              <w:rPr>
                <w:sz w:val="24"/>
                <w:szCs w:val="24"/>
              </w:rPr>
            </w:pPr>
            <w:r w:rsidRPr="00315AEF">
              <w:rPr>
                <w:sz w:val="24"/>
                <w:szCs w:val="24"/>
              </w:rPr>
              <w:t>Наименование расчетного показателя</w:t>
            </w:r>
            <w:r w:rsidRPr="00315AEF">
              <w:rPr>
                <w:spacing w:val="-12"/>
                <w:sz w:val="24"/>
                <w:szCs w:val="24"/>
              </w:rPr>
              <w:t xml:space="preserve"> </w:t>
            </w:r>
            <w:r w:rsidRPr="00315AEF">
              <w:rPr>
                <w:sz w:val="24"/>
                <w:szCs w:val="24"/>
              </w:rPr>
              <w:t>ОМЗ, единица измерения</w:t>
            </w:r>
          </w:p>
        </w:tc>
        <w:tc>
          <w:tcPr>
            <w:tcW w:w="4619" w:type="dxa"/>
          </w:tcPr>
          <w:p w:rsidR="009321D2" w:rsidRPr="00315AEF" w:rsidRDefault="009321D2" w:rsidP="0079156E">
            <w:pPr>
              <w:pStyle w:val="TableParagraph"/>
              <w:spacing w:before="93"/>
              <w:ind w:left="90" w:right="91" w:firstLine="5"/>
              <w:jc w:val="center"/>
              <w:rPr>
                <w:sz w:val="24"/>
                <w:szCs w:val="24"/>
              </w:rPr>
            </w:pPr>
            <w:r w:rsidRPr="00315AEF">
              <w:rPr>
                <w:sz w:val="24"/>
                <w:szCs w:val="24"/>
              </w:rPr>
              <w:t>Предельное значение расчетного показателя максимально</w:t>
            </w:r>
            <w:r w:rsidRPr="00315AEF">
              <w:rPr>
                <w:spacing w:val="-26"/>
                <w:sz w:val="24"/>
                <w:szCs w:val="24"/>
              </w:rPr>
              <w:t xml:space="preserve"> </w:t>
            </w:r>
            <w:r w:rsidRPr="00315AEF">
              <w:rPr>
                <w:sz w:val="24"/>
                <w:szCs w:val="24"/>
              </w:rPr>
              <w:t>допустимого уровня территориальной</w:t>
            </w:r>
            <w:r w:rsidRPr="00315AEF">
              <w:rPr>
                <w:spacing w:val="-21"/>
                <w:sz w:val="24"/>
                <w:szCs w:val="24"/>
              </w:rPr>
              <w:t xml:space="preserve"> </w:t>
            </w:r>
            <w:r w:rsidRPr="00315AEF">
              <w:rPr>
                <w:sz w:val="24"/>
                <w:szCs w:val="24"/>
              </w:rPr>
              <w:t>доступности ОМЗ</w:t>
            </w:r>
          </w:p>
        </w:tc>
      </w:tr>
      <w:tr w:rsidR="009321D2" w:rsidRPr="00315AEF" w:rsidTr="0079156E">
        <w:trPr>
          <w:trHeight w:val="1493"/>
        </w:trPr>
        <w:tc>
          <w:tcPr>
            <w:tcW w:w="3090" w:type="dxa"/>
          </w:tcPr>
          <w:p w:rsidR="009321D2" w:rsidRPr="00315AEF" w:rsidRDefault="009321D2" w:rsidP="0079156E">
            <w:pPr>
              <w:pStyle w:val="TableParagraph"/>
              <w:spacing w:before="93"/>
              <w:ind w:left="62"/>
              <w:rPr>
                <w:sz w:val="24"/>
                <w:szCs w:val="24"/>
              </w:rPr>
            </w:pPr>
            <w:r w:rsidRPr="00315AEF">
              <w:rPr>
                <w:sz w:val="24"/>
                <w:szCs w:val="24"/>
              </w:rPr>
              <w:lastRenderedPageBreak/>
              <w:t>Участковые пункты полиции</w:t>
            </w:r>
          </w:p>
        </w:tc>
        <w:tc>
          <w:tcPr>
            <w:tcW w:w="2214" w:type="dxa"/>
          </w:tcPr>
          <w:p w:rsidR="009321D2" w:rsidRPr="00315AEF" w:rsidRDefault="009321D2" w:rsidP="0079156E">
            <w:pPr>
              <w:pStyle w:val="TableParagraph"/>
              <w:spacing w:before="93"/>
              <w:ind w:left="67"/>
              <w:rPr>
                <w:sz w:val="24"/>
                <w:szCs w:val="24"/>
              </w:rPr>
            </w:pPr>
            <w:r w:rsidRPr="00315AEF">
              <w:rPr>
                <w:sz w:val="24"/>
                <w:szCs w:val="24"/>
              </w:rPr>
              <w:t xml:space="preserve">Уровень </w:t>
            </w:r>
            <w:r w:rsidRPr="00315AEF">
              <w:rPr>
                <w:w w:val="95"/>
                <w:sz w:val="24"/>
                <w:szCs w:val="24"/>
              </w:rPr>
              <w:t xml:space="preserve">территориальной </w:t>
            </w:r>
            <w:r w:rsidRPr="00315AEF">
              <w:rPr>
                <w:sz w:val="24"/>
                <w:szCs w:val="24"/>
              </w:rPr>
              <w:t>доступности для населения</w:t>
            </w:r>
          </w:p>
        </w:tc>
        <w:tc>
          <w:tcPr>
            <w:tcW w:w="4619" w:type="dxa"/>
          </w:tcPr>
          <w:p w:rsidR="009321D2" w:rsidRPr="00315AEF" w:rsidRDefault="009321D2" w:rsidP="0079156E">
            <w:pPr>
              <w:pStyle w:val="TableParagraph"/>
              <w:spacing w:before="93"/>
              <w:ind w:left="62"/>
              <w:rPr>
                <w:sz w:val="24"/>
                <w:szCs w:val="24"/>
              </w:rPr>
            </w:pPr>
            <w:r w:rsidRPr="00315AEF">
              <w:rPr>
                <w:sz w:val="24"/>
                <w:szCs w:val="24"/>
              </w:rPr>
              <w:t>В пределах границ муниципальных образований на обслуживаемом административном участке"</w:t>
            </w:r>
          </w:p>
        </w:tc>
      </w:tr>
    </w:tbl>
    <w:p w:rsidR="009321D2" w:rsidRPr="00315AEF" w:rsidRDefault="009321D2" w:rsidP="009321D2">
      <w:pPr>
        <w:rPr>
          <w:sz w:val="24"/>
          <w:szCs w:val="24"/>
        </w:rPr>
      </w:pPr>
    </w:p>
    <w:p w:rsidR="009321D2" w:rsidRPr="00D50449" w:rsidRDefault="009321D2" w:rsidP="009321D2">
      <w:pPr>
        <w:pStyle w:val="ab"/>
        <w:rPr>
          <w:rFonts w:ascii="Times New Roman" w:hAnsi="Times New Roman"/>
          <w:sz w:val="24"/>
          <w:szCs w:val="24"/>
        </w:rPr>
      </w:pPr>
    </w:p>
    <w:p w:rsidR="009321D2" w:rsidRPr="00D50449" w:rsidRDefault="009321D2" w:rsidP="009321D2">
      <w:pPr>
        <w:pStyle w:val="ab"/>
        <w:rPr>
          <w:rFonts w:ascii="Times New Roman" w:hAnsi="Times New Roman"/>
          <w:sz w:val="24"/>
          <w:szCs w:val="24"/>
        </w:rPr>
      </w:pPr>
    </w:p>
    <w:p w:rsidR="009321D2" w:rsidRPr="00D50449" w:rsidRDefault="009321D2" w:rsidP="009321D2">
      <w:pPr>
        <w:pStyle w:val="ab"/>
        <w:ind w:left="1701" w:hanging="1701"/>
        <w:jc w:val="both"/>
        <w:rPr>
          <w:rFonts w:ascii="Times New Roman" w:hAnsi="Times New Roman"/>
          <w:sz w:val="24"/>
          <w:szCs w:val="24"/>
        </w:rPr>
      </w:pPr>
    </w:p>
    <w:p w:rsidR="009321D2" w:rsidRPr="00315AEF" w:rsidRDefault="009321D2" w:rsidP="009321D2">
      <w:pPr>
        <w:pStyle w:val="ab"/>
        <w:ind w:left="1701" w:hanging="1701"/>
        <w:jc w:val="both"/>
        <w:rPr>
          <w:rFonts w:ascii="Times New Roman" w:hAnsi="Times New Roman"/>
          <w:sz w:val="24"/>
          <w:szCs w:val="24"/>
        </w:rPr>
      </w:pPr>
      <w:r w:rsidRPr="00315AEF">
        <w:rPr>
          <w:rFonts w:ascii="Times New Roman" w:hAnsi="Times New Roman"/>
          <w:sz w:val="24"/>
          <w:szCs w:val="24"/>
        </w:rPr>
        <w:t xml:space="preserve">Таблица 16. Иные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муниципального </w:t>
      </w:r>
      <w:bookmarkEnd w:id="237"/>
      <w:bookmarkEnd w:id="238"/>
      <w:bookmarkEnd w:id="239"/>
      <w:bookmarkEnd w:id="240"/>
      <w:bookmarkEnd w:id="241"/>
      <w:bookmarkEnd w:id="242"/>
      <w:bookmarkEnd w:id="243"/>
      <w:bookmarkEnd w:id="244"/>
      <w:bookmarkEnd w:id="245"/>
      <w:r w:rsidRPr="00315AEF">
        <w:rPr>
          <w:rFonts w:ascii="Times New Roman" w:hAnsi="Times New Roman"/>
          <w:sz w:val="24"/>
          <w:szCs w:val="24"/>
        </w:rPr>
        <w:t>образования</w:t>
      </w:r>
    </w:p>
    <w:tbl>
      <w:tblPr>
        <w:tblW w:w="9637" w:type="dxa"/>
        <w:tblInd w:w="62" w:type="dxa"/>
        <w:tblLayout w:type="fixed"/>
        <w:tblCellMar>
          <w:top w:w="75" w:type="dxa"/>
          <w:left w:w="0" w:type="dxa"/>
          <w:bottom w:w="75" w:type="dxa"/>
          <w:right w:w="0" w:type="dxa"/>
        </w:tblCellMar>
        <w:tblLook w:val="0000"/>
      </w:tblPr>
      <w:tblGrid>
        <w:gridCol w:w="1814"/>
        <w:gridCol w:w="2324"/>
        <w:gridCol w:w="4649"/>
        <w:gridCol w:w="850"/>
      </w:tblGrid>
      <w:tr w:rsidR="009321D2" w:rsidRPr="00315AEF" w:rsidTr="0079156E">
        <w:trPr>
          <w:trHeight w:val="1000"/>
        </w:trPr>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9321D2" w:rsidRPr="00315AEF" w:rsidTr="0079156E">
        <w:trPr>
          <w:trHeight w:val="1103"/>
        </w:trPr>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246" w:name="Par4159"/>
            <w:bookmarkEnd w:id="246"/>
            <w:r w:rsidRPr="00315AEF">
              <w:rPr>
                <w:sz w:val="24"/>
                <w:szCs w:val="24"/>
              </w:rPr>
              <w:t>Иные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муниципального образования</w:t>
            </w:r>
          </w:p>
        </w:tc>
      </w:tr>
      <w:tr w:rsidR="009321D2" w:rsidRPr="00315AEF" w:rsidTr="0079156E">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outlineLvl w:val="6"/>
              <w:rPr>
                <w:sz w:val="24"/>
                <w:szCs w:val="24"/>
              </w:rPr>
            </w:pPr>
            <w:bookmarkStart w:id="247" w:name="Par4160"/>
            <w:bookmarkEnd w:id="247"/>
            <w:r w:rsidRPr="00315AEF">
              <w:rPr>
                <w:sz w:val="24"/>
                <w:szCs w:val="24"/>
              </w:rPr>
              <w:t>В области благоустройства (озеленения) территории</w:t>
            </w:r>
          </w:p>
        </w:tc>
      </w:tr>
      <w:tr w:rsidR="009321D2" w:rsidRPr="00315AEF" w:rsidTr="0079156E">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Объекты озеленения общего пользования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Уровень обеспеченности, кв. м на 1 человека </w:t>
            </w:r>
            <w:hyperlink w:anchor="Par4190" w:history="1">
              <w:r w:rsidRPr="00315AEF">
                <w:rPr>
                  <w:sz w:val="24"/>
                  <w:szCs w:val="24"/>
                </w:rPr>
                <w:t>*</w:t>
              </w:r>
            </w:hyperlink>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больших городов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16</w:t>
            </w:r>
          </w:p>
        </w:tc>
      </w:tr>
      <w:tr w:rsidR="009321D2" w:rsidRPr="00315AEF"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средних городов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13</w:t>
            </w:r>
          </w:p>
        </w:tc>
      </w:tr>
      <w:tr w:rsidR="009321D2" w:rsidRPr="00315AEF" w:rsidTr="0079156E">
        <w:trPr>
          <w:trHeight w:val="170"/>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малых городов, поселков городского типа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w:t>
            </w:r>
          </w:p>
        </w:tc>
      </w:tr>
      <w:tr w:rsidR="009321D2" w:rsidRPr="00315AEF"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сельских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12</w:t>
            </w:r>
          </w:p>
        </w:tc>
      </w:tr>
      <w:tr w:rsidR="009321D2" w:rsidRPr="00315AEF"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 земельного участка объектов озеленения рекреационного назначения, не менее га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парки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w:t>
            </w:r>
          </w:p>
        </w:tc>
      </w:tr>
      <w:tr w:rsidR="009321D2" w:rsidRPr="00315AEF"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сады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w:t>
            </w:r>
          </w:p>
        </w:tc>
      </w:tr>
      <w:tr w:rsidR="009321D2" w:rsidRPr="00315AEF"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скверы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0,5</w:t>
            </w:r>
          </w:p>
        </w:tc>
      </w:tr>
      <w:tr w:rsidR="009321D2" w:rsidRPr="00315AEF" w:rsidTr="0079156E">
        <w:trPr>
          <w:trHeight w:val="20"/>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зоны массового кратковременного отдыха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50</w:t>
            </w:r>
          </w:p>
        </w:tc>
      </w:tr>
      <w:tr w:rsidR="009321D2" w:rsidRPr="00315AEF" w:rsidTr="0079156E">
        <w:trPr>
          <w:trHeight w:val="796"/>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Площадь озеленения территорий объектов рекреационного назначения, %</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70%.</w:t>
            </w:r>
          </w:p>
        </w:tc>
      </w:tr>
      <w:tr w:rsidR="009321D2" w:rsidRPr="00315AEF"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Число единовременных посетителей территории парков, человек на гектар</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городских парков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100</w:t>
            </w:r>
          </w:p>
        </w:tc>
      </w:tr>
      <w:tr w:rsidR="009321D2" w:rsidRPr="00315AEF" w:rsidTr="0079156E">
        <w:trPr>
          <w:trHeight w:val="823"/>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парков зон отдыха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70</w:t>
            </w:r>
          </w:p>
        </w:tc>
      </w:tr>
      <w:tr w:rsidR="009321D2" w:rsidRPr="00315AEF"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Размеры зеленых устройств декоративного назначения (зимних садов), кв. м на посетителя</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0,1</w:t>
            </w:r>
          </w:p>
        </w:tc>
      </w:tr>
      <w:tr w:rsidR="009321D2" w:rsidRPr="00315AEF" w:rsidTr="0079156E">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bookmarkStart w:id="248" w:name="Par4190"/>
            <w:bookmarkEnd w:id="248"/>
            <w:r w:rsidRPr="00315AEF">
              <w:rPr>
                <w:sz w:val="24"/>
                <w:szCs w:val="24"/>
              </w:rPr>
              <w:t>Примечание: * В средних,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tc>
      </w:tr>
    </w:tbl>
    <w:p w:rsidR="009321D2" w:rsidRPr="00315AEF" w:rsidRDefault="009321D2" w:rsidP="009321D2">
      <w:pPr>
        <w:pStyle w:val="ab"/>
        <w:ind w:left="1418" w:hanging="1418"/>
        <w:jc w:val="both"/>
        <w:rPr>
          <w:rFonts w:ascii="Times New Roman" w:hAnsi="Times New Roman"/>
          <w:sz w:val="24"/>
          <w:szCs w:val="24"/>
        </w:rPr>
      </w:pPr>
      <w:bookmarkStart w:id="249" w:name="Par4192"/>
      <w:bookmarkStart w:id="250" w:name="_Toc413934883"/>
      <w:bookmarkStart w:id="251" w:name="_Toc413935716"/>
      <w:bookmarkStart w:id="252" w:name="_Toc413938945"/>
      <w:bookmarkStart w:id="253" w:name="_Toc414000408"/>
      <w:bookmarkStart w:id="254" w:name="_Toc420393750"/>
      <w:bookmarkStart w:id="255" w:name="_Toc420393907"/>
      <w:bookmarkStart w:id="256" w:name="_Toc420394557"/>
      <w:bookmarkStart w:id="257" w:name="_Toc424563757"/>
      <w:bookmarkStart w:id="258" w:name="_Toc428359087"/>
      <w:bookmarkEnd w:id="249"/>
      <w:r w:rsidRPr="00315AEF">
        <w:rPr>
          <w:rFonts w:ascii="Times New Roman" w:hAnsi="Times New Roman"/>
          <w:sz w:val="24"/>
          <w:szCs w:val="24"/>
        </w:rPr>
        <w:t>Таблица 17.</w:t>
      </w:r>
      <w:r w:rsidRPr="00315AEF">
        <w:rPr>
          <w:rFonts w:ascii="Times New Roman" w:hAnsi="Times New Roman"/>
          <w:color w:val="FF0000"/>
          <w:sz w:val="24"/>
          <w:szCs w:val="24"/>
        </w:rPr>
        <w:t xml:space="preserve"> </w:t>
      </w:r>
      <w:r w:rsidRPr="00315AEF">
        <w:rPr>
          <w:rFonts w:ascii="Times New Roman" w:hAnsi="Times New Roman"/>
          <w:sz w:val="24"/>
          <w:szCs w:val="24"/>
        </w:rPr>
        <w:t>Предельные значения расчетных показателей</w:t>
      </w:r>
      <w:bookmarkStart w:id="259" w:name="_Toc413934884"/>
      <w:bookmarkStart w:id="260" w:name="_Toc413935717"/>
      <w:bookmarkEnd w:id="250"/>
      <w:bookmarkEnd w:id="251"/>
      <w:r w:rsidRPr="00315AEF">
        <w:rPr>
          <w:rFonts w:ascii="Times New Roman" w:hAnsi="Times New Roman"/>
          <w:sz w:val="24"/>
          <w:szCs w:val="24"/>
        </w:rPr>
        <w:t> максимально допустимого уровня территориальной доступности</w:t>
      </w:r>
      <w:bookmarkStart w:id="261" w:name="_Toc413934885"/>
      <w:bookmarkStart w:id="262" w:name="_Toc413935718"/>
      <w:bookmarkEnd w:id="259"/>
      <w:bookmarkEnd w:id="260"/>
      <w:r w:rsidRPr="00315AEF">
        <w:rPr>
          <w:rFonts w:ascii="Times New Roman" w:hAnsi="Times New Roman"/>
          <w:sz w:val="24"/>
          <w:szCs w:val="24"/>
        </w:rPr>
        <w:t> объектов местного значения в области образования</w:t>
      </w:r>
      <w:bookmarkEnd w:id="252"/>
      <w:bookmarkEnd w:id="253"/>
      <w:bookmarkEnd w:id="254"/>
      <w:bookmarkEnd w:id="255"/>
      <w:bookmarkEnd w:id="256"/>
      <w:bookmarkEnd w:id="257"/>
      <w:bookmarkEnd w:id="258"/>
      <w:bookmarkEnd w:id="261"/>
      <w:bookmarkEnd w:id="262"/>
    </w:p>
    <w:tbl>
      <w:tblPr>
        <w:tblW w:w="9637" w:type="dxa"/>
        <w:tblInd w:w="62" w:type="dxa"/>
        <w:tblLayout w:type="fixed"/>
        <w:tblCellMar>
          <w:top w:w="75" w:type="dxa"/>
          <w:left w:w="0" w:type="dxa"/>
          <w:bottom w:w="75" w:type="dxa"/>
          <w:right w:w="0" w:type="dxa"/>
        </w:tblCellMar>
        <w:tblLook w:val="0000"/>
      </w:tblPr>
      <w:tblGrid>
        <w:gridCol w:w="3118"/>
        <w:gridCol w:w="2324"/>
        <w:gridCol w:w="4195"/>
      </w:tblGrid>
      <w:tr w:rsidR="009321D2" w:rsidRPr="00315AEF" w:rsidTr="0079156E">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максимально допустимого уровня территориальной доступности ОМЗ</w:t>
            </w:r>
          </w:p>
        </w:tc>
      </w:tr>
      <w:tr w:rsidR="009321D2" w:rsidRPr="00315AEF" w:rsidTr="0079156E">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263" w:name="Par4199"/>
            <w:bookmarkEnd w:id="263"/>
            <w:r w:rsidRPr="00315AEF">
              <w:rPr>
                <w:sz w:val="24"/>
                <w:szCs w:val="24"/>
              </w:rPr>
              <w:t>В области образования</w:t>
            </w:r>
          </w:p>
        </w:tc>
      </w:tr>
      <w:tr w:rsidR="009321D2" w:rsidRPr="00315AEF" w:rsidTr="0079156E">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Дошкольные образовательные организации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Пешеходная доступность:</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500 м/10 минут </w:t>
            </w:r>
          </w:p>
        </w:tc>
      </w:tr>
      <w:tr w:rsidR="009321D2" w:rsidRPr="00315AEF" w:rsidTr="0079156E">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Общеобразовательные организации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Пешеходная доступность:</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500 м/10 минут </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rPr>
          <w:trHeight w:val="3224"/>
        </w:trPr>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для городского населенного пункта для учащихся 1 ступени обучения - не более 15 минут в одну сторону, для учащихся 2 - 3 ступени обучения - не более 50 минут в одну сторону. для сельского населенного пункта для учащихся 1 ступени обучения - не более 15 минут в одну сторону, для учащихся 2 - 3 ступени обучения - не более 30 минут в одну сторону.</w:t>
            </w:r>
          </w:p>
        </w:tc>
      </w:tr>
      <w:tr w:rsidR="009321D2" w:rsidRPr="00315AEF" w:rsidTr="0079156E">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Организации </w:t>
            </w:r>
            <w:r w:rsidRPr="00315AEF">
              <w:rPr>
                <w:sz w:val="24"/>
                <w:szCs w:val="24"/>
              </w:rPr>
              <w:lastRenderedPageBreak/>
              <w:t>дополнительного образования *</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 xml:space="preserve">Уровень </w:t>
            </w:r>
            <w:r w:rsidRPr="00315AEF">
              <w:rPr>
                <w:sz w:val="24"/>
                <w:szCs w:val="24"/>
              </w:rPr>
              <w:lastRenderedPageBreak/>
              <w:t>территориальной доступности для 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Пешеходная доступность:</w:t>
            </w:r>
          </w:p>
        </w:tc>
      </w:tr>
      <w:tr w:rsidR="009321D2" w:rsidRPr="00315AEF" w:rsidTr="0079156E">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500 м/10 минут </w:t>
            </w:r>
          </w:p>
        </w:tc>
      </w:tr>
      <w:tr w:rsidR="009321D2" w:rsidRPr="00315AEF" w:rsidTr="0079156E">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Примечание: * 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общедоступные объекты 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p>
        </w:tc>
      </w:tr>
    </w:tbl>
    <w:p w:rsidR="009321D2" w:rsidRPr="00D50449" w:rsidRDefault="009321D2" w:rsidP="009321D2">
      <w:pPr>
        <w:pStyle w:val="ab"/>
        <w:ind w:left="1843" w:hanging="1843"/>
        <w:jc w:val="both"/>
        <w:rPr>
          <w:rFonts w:ascii="Times New Roman" w:hAnsi="Times New Roman"/>
          <w:sz w:val="24"/>
          <w:szCs w:val="24"/>
        </w:rPr>
      </w:pPr>
      <w:bookmarkStart w:id="264" w:name="Par4216"/>
      <w:bookmarkStart w:id="265" w:name="_Toc413934886"/>
      <w:bookmarkStart w:id="266" w:name="_Toc413935719"/>
      <w:bookmarkStart w:id="267" w:name="_Toc413938946"/>
      <w:bookmarkStart w:id="268" w:name="_Toc414000409"/>
      <w:bookmarkStart w:id="269" w:name="_Toc420393751"/>
      <w:bookmarkStart w:id="270" w:name="_Toc420393908"/>
      <w:bookmarkStart w:id="271" w:name="_Toc420394558"/>
      <w:bookmarkStart w:id="272" w:name="_Toc424563758"/>
      <w:bookmarkStart w:id="273" w:name="_Toc428359088"/>
      <w:bookmarkEnd w:id="264"/>
    </w:p>
    <w:p w:rsidR="009321D2" w:rsidRPr="00D50449" w:rsidRDefault="009321D2" w:rsidP="009321D2">
      <w:pPr>
        <w:pStyle w:val="ab"/>
        <w:ind w:left="1843" w:hanging="1843"/>
        <w:jc w:val="both"/>
        <w:rPr>
          <w:rFonts w:ascii="Times New Roman" w:hAnsi="Times New Roman"/>
          <w:sz w:val="24"/>
          <w:szCs w:val="24"/>
        </w:rPr>
      </w:pPr>
    </w:p>
    <w:p w:rsidR="009321D2" w:rsidRPr="00315AEF" w:rsidRDefault="009321D2" w:rsidP="009321D2">
      <w:pPr>
        <w:pStyle w:val="ab"/>
        <w:ind w:left="1418" w:hanging="1418"/>
        <w:jc w:val="both"/>
        <w:rPr>
          <w:rFonts w:ascii="Times New Roman" w:hAnsi="Times New Roman"/>
          <w:sz w:val="24"/>
          <w:szCs w:val="24"/>
        </w:rPr>
      </w:pPr>
      <w:r w:rsidRPr="00315AEF">
        <w:rPr>
          <w:rFonts w:ascii="Times New Roman" w:hAnsi="Times New Roman"/>
          <w:sz w:val="24"/>
          <w:szCs w:val="24"/>
        </w:rPr>
        <w:t>Таблица 18. Предельные значения расчетных показателей</w:t>
      </w:r>
      <w:bookmarkStart w:id="274" w:name="_Toc413934887"/>
      <w:bookmarkStart w:id="275" w:name="_Toc413935720"/>
      <w:bookmarkEnd w:id="265"/>
      <w:bookmarkEnd w:id="266"/>
      <w:r w:rsidRPr="00315AEF">
        <w:rPr>
          <w:rFonts w:ascii="Times New Roman" w:hAnsi="Times New Roman"/>
          <w:sz w:val="24"/>
          <w:szCs w:val="24"/>
        </w:rPr>
        <w:t> максимально допустимого уровня территориальной доступности</w:t>
      </w:r>
      <w:bookmarkStart w:id="276" w:name="_Toc413934888"/>
      <w:bookmarkStart w:id="277" w:name="_Toc413935721"/>
      <w:bookmarkEnd w:id="274"/>
      <w:bookmarkEnd w:id="275"/>
      <w:r w:rsidRPr="00315AEF">
        <w:rPr>
          <w:rFonts w:ascii="Times New Roman" w:hAnsi="Times New Roman"/>
          <w:sz w:val="24"/>
          <w:szCs w:val="24"/>
        </w:rPr>
        <w:t> объектов местного значения в области культуры</w:t>
      </w:r>
      <w:bookmarkEnd w:id="267"/>
      <w:bookmarkEnd w:id="268"/>
      <w:bookmarkEnd w:id="269"/>
      <w:bookmarkEnd w:id="270"/>
      <w:bookmarkEnd w:id="271"/>
      <w:bookmarkEnd w:id="272"/>
      <w:bookmarkEnd w:id="273"/>
      <w:bookmarkEnd w:id="276"/>
      <w:bookmarkEnd w:id="277"/>
    </w:p>
    <w:tbl>
      <w:tblPr>
        <w:tblW w:w="9637" w:type="dxa"/>
        <w:tblInd w:w="62" w:type="dxa"/>
        <w:tblLayout w:type="fixed"/>
        <w:tblCellMar>
          <w:top w:w="75" w:type="dxa"/>
          <w:left w:w="0" w:type="dxa"/>
          <w:bottom w:w="75" w:type="dxa"/>
          <w:right w:w="0" w:type="dxa"/>
        </w:tblCellMar>
        <w:tblLook w:val="0000"/>
      </w:tblPr>
      <w:tblGrid>
        <w:gridCol w:w="2154"/>
        <w:gridCol w:w="4025"/>
        <w:gridCol w:w="3458"/>
      </w:tblGrid>
      <w:tr w:rsidR="009321D2" w:rsidRPr="00315AEF" w:rsidTr="0079156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максимально допустимого уровня территориальной доступности ОМЗ</w:t>
            </w:r>
          </w:p>
        </w:tc>
      </w:tr>
      <w:tr w:rsidR="009321D2" w:rsidRPr="00315AEF" w:rsidTr="0079156E">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outlineLvl w:val="5"/>
              <w:rPr>
                <w:sz w:val="24"/>
                <w:szCs w:val="24"/>
              </w:rPr>
            </w:pPr>
            <w:bookmarkStart w:id="278" w:name="Par4223"/>
            <w:bookmarkEnd w:id="278"/>
            <w:r w:rsidRPr="00315AEF">
              <w:rPr>
                <w:sz w:val="24"/>
                <w:szCs w:val="24"/>
              </w:rPr>
              <w:t>В области культуры</w:t>
            </w:r>
          </w:p>
          <w:p w:rsidR="009321D2" w:rsidRPr="00315AEF" w:rsidRDefault="009321D2" w:rsidP="0079156E">
            <w:pPr>
              <w:widowControl w:val="0"/>
              <w:autoSpaceDE w:val="0"/>
              <w:autoSpaceDN w:val="0"/>
              <w:adjustRightInd w:val="0"/>
              <w:jc w:val="center"/>
              <w:outlineLvl w:val="5"/>
              <w:rPr>
                <w:sz w:val="24"/>
                <w:szCs w:val="24"/>
              </w:rPr>
            </w:pPr>
          </w:p>
        </w:tc>
      </w:tr>
      <w:tr w:rsidR="009321D2" w:rsidRPr="00315AEF"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Библиотеки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r w:rsidR="009321D2" w:rsidRPr="00315AEF"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Учреждения культуры клубного типа</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r w:rsidR="009321D2" w:rsidRPr="00315AEF"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Музеи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r w:rsidR="009321D2" w:rsidRPr="00315AEF"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Выставочные залы, картинные галереи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r w:rsidR="009321D2" w:rsidRPr="00315AEF"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Театры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r w:rsidR="009321D2" w:rsidRPr="00315AEF"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Концертные залы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r w:rsidR="009321D2" w:rsidRPr="00315AEF"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 xml:space="preserve">Универсальные </w:t>
            </w:r>
            <w:r w:rsidRPr="00315AEF">
              <w:rPr>
                <w:sz w:val="24"/>
                <w:szCs w:val="24"/>
              </w:rPr>
              <w:lastRenderedPageBreak/>
              <w:t>спортивно-зрелищные залы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 xml:space="preserve">Уровень территориальной </w:t>
            </w:r>
            <w:r w:rsidRPr="00315AEF">
              <w:rPr>
                <w:sz w:val="24"/>
                <w:szCs w:val="24"/>
              </w:rPr>
              <w:lastRenderedPageBreak/>
              <w:t>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lastRenderedPageBreak/>
              <w:t>Транспортная доступность:</w:t>
            </w:r>
          </w:p>
        </w:tc>
      </w:tr>
      <w:tr w:rsidR="009321D2" w:rsidRPr="00315AEF"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bl>
    <w:p w:rsidR="009321D2" w:rsidRPr="00315AEF" w:rsidRDefault="009321D2" w:rsidP="009321D2">
      <w:pPr>
        <w:pStyle w:val="ab"/>
        <w:ind w:left="1418" w:hanging="1418"/>
        <w:jc w:val="both"/>
        <w:rPr>
          <w:rFonts w:ascii="Times New Roman" w:hAnsi="Times New Roman"/>
          <w:sz w:val="24"/>
          <w:szCs w:val="24"/>
        </w:rPr>
      </w:pPr>
      <w:bookmarkStart w:id="279" w:name="Par4253"/>
      <w:bookmarkStart w:id="280" w:name="_Toc413934889"/>
      <w:bookmarkStart w:id="281" w:name="_Toc413935722"/>
      <w:bookmarkStart w:id="282" w:name="_Toc413938947"/>
      <w:bookmarkStart w:id="283" w:name="_Toc414000410"/>
      <w:bookmarkStart w:id="284" w:name="_Toc420393752"/>
      <w:bookmarkStart w:id="285" w:name="_Toc420393909"/>
      <w:bookmarkStart w:id="286" w:name="_Toc420394559"/>
      <w:bookmarkStart w:id="287" w:name="_Toc424563759"/>
      <w:bookmarkStart w:id="288" w:name="_Toc428359089"/>
      <w:bookmarkEnd w:id="279"/>
      <w:r w:rsidRPr="00315AEF">
        <w:rPr>
          <w:rFonts w:ascii="Times New Roman" w:hAnsi="Times New Roman"/>
          <w:sz w:val="24"/>
          <w:szCs w:val="24"/>
        </w:rPr>
        <w:lastRenderedPageBreak/>
        <w:t>Таблица 19. Предельные значения расчетных показателей</w:t>
      </w:r>
      <w:bookmarkStart w:id="289" w:name="_Toc413934890"/>
      <w:bookmarkStart w:id="290" w:name="_Toc413935723"/>
      <w:bookmarkEnd w:id="280"/>
      <w:bookmarkEnd w:id="281"/>
      <w:r w:rsidRPr="00315AEF">
        <w:rPr>
          <w:rFonts w:ascii="Times New Roman" w:hAnsi="Times New Roman"/>
          <w:sz w:val="24"/>
          <w:szCs w:val="24"/>
        </w:rPr>
        <w:t> максимально допустимого уровня территориальной доступности</w:t>
      </w:r>
      <w:bookmarkStart w:id="291" w:name="_Toc413934891"/>
      <w:bookmarkStart w:id="292" w:name="_Toc413935724"/>
      <w:bookmarkEnd w:id="289"/>
      <w:bookmarkEnd w:id="290"/>
      <w:r w:rsidRPr="00315AEF">
        <w:rPr>
          <w:rFonts w:ascii="Times New Roman" w:hAnsi="Times New Roman"/>
          <w:sz w:val="24"/>
          <w:szCs w:val="24"/>
        </w:rPr>
        <w:t> объектов местного значения в области физической культуры</w:t>
      </w:r>
      <w:bookmarkStart w:id="293" w:name="_Toc413934892"/>
      <w:bookmarkStart w:id="294" w:name="_Toc413935725"/>
      <w:bookmarkEnd w:id="291"/>
      <w:bookmarkEnd w:id="292"/>
      <w:r w:rsidRPr="00315AEF">
        <w:rPr>
          <w:rFonts w:ascii="Times New Roman" w:hAnsi="Times New Roman"/>
          <w:sz w:val="24"/>
          <w:szCs w:val="24"/>
        </w:rPr>
        <w:t> и спорта</w:t>
      </w:r>
      <w:bookmarkEnd w:id="282"/>
      <w:bookmarkEnd w:id="283"/>
      <w:bookmarkEnd w:id="284"/>
      <w:bookmarkEnd w:id="285"/>
      <w:bookmarkEnd w:id="286"/>
      <w:bookmarkEnd w:id="287"/>
      <w:bookmarkEnd w:id="288"/>
      <w:bookmarkEnd w:id="293"/>
      <w:bookmarkEnd w:id="294"/>
    </w:p>
    <w:tbl>
      <w:tblPr>
        <w:tblW w:w="9639" w:type="dxa"/>
        <w:tblInd w:w="62" w:type="dxa"/>
        <w:tblLayout w:type="fixed"/>
        <w:tblCellMar>
          <w:top w:w="75" w:type="dxa"/>
          <w:left w:w="0" w:type="dxa"/>
          <w:bottom w:w="75" w:type="dxa"/>
          <w:right w:w="0" w:type="dxa"/>
        </w:tblCellMar>
        <w:tblLook w:val="0000"/>
      </w:tblPr>
      <w:tblGrid>
        <w:gridCol w:w="2098"/>
        <w:gridCol w:w="4139"/>
        <w:gridCol w:w="3402"/>
      </w:tblGrid>
      <w:tr w:rsidR="009321D2" w:rsidRPr="00315AEF" w:rsidTr="0079156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вида ОМЗ</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Предельное значение расчетного показателя максимально допустимого уровня территориальной доступности ОМЗ</w:t>
            </w:r>
          </w:p>
        </w:tc>
      </w:tr>
      <w:tr w:rsidR="009321D2" w:rsidRPr="00315AEF" w:rsidTr="0079156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jc w:val="center"/>
              <w:rPr>
                <w:sz w:val="24"/>
                <w:szCs w:val="24"/>
              </w:rPr>
            </w:pPr>
            <w:r w:rsidRPr="00315AEF">
              <w:rPr>
                <w:sz w:val="24"/>
                <w:szCs w:val="24"/>
              </w:rPr>
              <w:t>В области физической культуры и массового спорта</w:t>
            </w:r>
          </w:p>
        </w:tc>
      </w:tr>
      <w:tr w:rsidR="009321D2" w:rsidRPr="00315AEF" w:rsidTr="0079156E">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Физкультурно-спортивные залы</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r w:rsidR="009321D2" w:rsidRPr="00315AEF" w:rsidTr="0079156E">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Плавательные бассейны</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r w:rsidR="009321D2" w:rsidRPr="00315AEF" w:rsidTr="0079156E">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Плоскостные сооружения</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Транспортная доступность:</w:t>
            </w:r>
          </w:p>
        </w:tc>
      </w:tr>
      <w:tr w:rsidR="009321D2" w:rsidRPr="00315AEF" w:rsidTr="0079156E">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315AEF" w:rsidRDefault="009321D2" w:rsidP="0079156E">
            <w:pPr>
              <w:widowControl w:val="0"/>
              <w:autoSpaceDE w:val="0"/>
              <w:autoSpaceDN w:val="0"/>
              <w:adjustRightInd w:val="0"/>
              <w:rPr>
                <w:sz w:val="24"/>
                <w:szCs w:val="24"/>
              </w:rPr>
            </w:pPr>
            <w:r w:rsidRPr="00315AEF">
              <w:rPr>
                <w:sz w:val="24"/>
                <w:szCs w:val="24"/>
              </w:rPr>
              <w:t>30 минут</w:t>
            </w:r>
          </w:p>
        </w:tc>
      </w:tr>
    </w:tbl>
    <w:p w:rsidR="009321D2" w:rsidRPr="000A7690" w:rsidRDefault="009321D2" w:rsidP="009321D2">
      <w:pPr>
        <w:widowControl w:val="0"/>
        <w:autoSpaceDE w:val="0"/>
        <w:autoSpaceDN w:val="0"/>
        <w:adjustRightInd w:val="0"/>
        <w:jc w:val="center"/>
        <w:rPr>
          <w:sz w:val="26"/>
          <w:szCs w:val="26"/>
        </w:rPr>
      </w:pPr>
    </w:p>
    <w:p w:rsidR="009321D2" w:rsidRPr="009A5DB6" w:rsidRDefault="009321D2" w:rsidP="009321D2">
      <w:pPr>
        <w:pStyle w:val="ab"/>
        <w:ind w:left="1418" w:hanging="1418"/>
        <w:jc w:val="both"/>
        <w:rPr>
          <w:sz w:val="24"/>
          <w:szCs w:val="24"/>
        </w:rPr>
      </w:pPr>
      <w:bookmarkStart w:id="295" w:name="Par4275"/>
      <w:bookmarkStart w:id="296" w:name="_Toc413934893"/>
      <w:bookmarkStart w:id="297" w:name="_Toc413935726"/>
      <w:bookmarkStart w:id="298" w:name="_Toc413938948"/>
      <w:bookmarkStart w:id="299" w:name="_Toc414000411"/>
      <w:bookmarkStart w:id="300" w:name="_Toc420393753"/>
      <w:bookmarkStart w:id="301" w:name="_Toc420393910"/>
      <w:bookmarkStart w:id="302" w:name="_Toc420394560"/>
      <w:bookmarkStart w:id="303" w:name="_Toc424563760"/>
      <w:bookmarkStart w:id="304" w:name="_Toc428359090"/>
      <w:bookmarkEnd w:id="295"/>
      <w:r w:rsidRPr="009A5DB6">
        <w:rPr>
          <w:rFonts w:ascii="Times New Roman" w:hAnsi="Times New Roman"/>
          <w:sz w:val="24"/>
          <w:szCs w:val="24"/>
        </w:rPr>
        <w:t>Таблица 20. Предельные значения расчетных показателей</w:t>
      </w:r>
      <w:bookmarkStart w:id="305" w:name="_Toc413934894"/>
      <w:bookmarkStart w:id="306" w:name="_Toc413935727"/>
      <w:bookmarkEnd w:id="296"/>
      <w:bookmarkEnd w:id="297"/>
      <w:r w:rsidRPr="009A5DB6">
        <w:rPr>
          <w:rFonts w:ascii="Times New Roman" w:hAnsi="Times New Roman"/>
          <w:sz w:val="24"/>
          <w:szCs w:val="24"/>
        </w:rPr>
        <w:t> максимально допустимого уровня территориальной доступности</w:t>
      </w:r>
      <w:bookmarkStart w:id="307" w:name="_Toc413934895"/>
      <w:bookmarkStart w:id="308" w:name="_Toc413935728"/>
      <w:bookmarkEnd w:id="305"/>
      <w:bookmarkEnd w:id="306"/>
      <w:r w:rsidRPr="009A5DB6">
        <w:rPr>
          <w:rFonts w:ascii="Times New Roman" w:hAnsi="Times New Roman"/>
          <w:sz w:val="24"/>
          <w:szCs w:val="24"/>
        </w:rPr>
        <w:t> объектов местного значения в области автомобильных дорог</w:t>
      </w:r>
      <w:bookmarkStart w:id="309" w:name="_Toc413934896"/>
      <w:bookmarkStart w:id="310" w:name="_Toc413935729"/>
      <w:bookmarkEnd w:id="307"/>
      <w:bookmarkEnd w:id="308"/>
      <w:r w:rsidRPr="009A5DB6">
        <w:rPr>
          <w:rFonts w:ascii="Times New Roman" w:hAnsi="Times New Roman"/>
          <w:sz w:val="24"/>
          <w:szCs w:val="24"/>
        </w:rPr>
        <w:t> местного значения</w:t>
      </w:r>
      <w:bookmarkEnd w:id="298"/>
      <w:bookmarkEnd w:id="299"/>
      <w:bookmarkEnd w:id="300"/>
      <w:bookmarkEnd w:id="301"/>
      <w:bookmarkEnd w:id="302"/>
      <w:bookmarkEnd w:id="303"/>
      <w:bookmarkEnd w:id="304"/>
      <w:bookmarkEnd w:id="309"/>
      <w:bookmarkEnd w:id="310"/>
    </w:p>
    <w:tbl>
      <w:tblPr>
        <w:tblW w:w="9638" w:type="dxa"/>
        <w:tblInd w:w="62" w:type="dxa"/>
        <w:tblLayout w:type="fixed"/>
        <w:tblCellMar>
          <w:top w:w="75" w:type="dxa"/>
          <w:left w:w="0" w:type="dxa"/>
          <w:bottom w:w="75" w:type="dxa"/>
          <w:right w:w="0" w:type="dxa"/>
        </w:tblCellMar>
        <w:tblLook w:val="0000"/>
      </w:tblPr>
      <w:tblGrid>
        <w:gridCol w:w="2268"/>
        <w:gridCol w:w="2381"/>
        <w:gridCol w:w="2778"/>
        <w:gridCol w:w="2211"/>
      </w:tblGrid>
      <w:tr w:rsidR="009321D2" w:rsidRPr="009A5DB6" w:rsidTr="0079156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Наименование вида ОМЗ</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Наименование расчетного показателя ОМЗ, единица измерения</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Предельное значение расчетного показателя максимально допустимого уровня территориальной доступности ОМЗ</w:t>
            </w:r>
          </w:p>
        </w:tc>
      </w:tr>
      <w:tr w:rsidR="009321D2" w:rsidRPr="009A5DB6" w:rsidTr="0079156E">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В области автомобильных дорог местного значения</w:t>
            </w:r>
          </w:p>
        </w:tc>
      </w:tr>
      <w:tr w:rsidR="009321D2" w:rsidRPr="009A5DB6" w:rsidTr="0079156E">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Автомобильные дороги местного значения в границах поселения</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Дальность пешеходных подходов до ближайшей остановки общественного пассажирского транспорта, м</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в населенном пункте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500</w:t>
            </w:r>
          </w:p>
        </w:tc>
      </w:tr>
      <w:tr w:rsidR="009321D2" w:rsidRPr="009A5DB6"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в общегородском центре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не более 250 от объектов массового посещения</w:t>
            </w:r>
          </w:p>
        </w:tc>
      </w:tr>
      <w:tr w:rsidR="009321D2" w:rsidRPr="009A5DB6" w:rsidTr="0079156E">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в образованиях индивидуальной жилой застройки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до 600 м</w:t>
            </w:r>
          </w:p>
        </w:tc>
      </w:tr>
    </w:tbl>
    <w:p w:rsidR="009321D2" w:rsidRPr="009A5DB6" w:rsidRDefault="009321D2" w:rsidP="009321D2">
      <w:pPr>
        <w:pStyle w:val="ab"/>
        <w:ind w:left="1560" w:hanging="1560"/>
        <w:jc w:val="both"/>
        <w:rPr>
          <w:rFonts w:ascii="Times New Roman" w:hAnsi="Times New Roman"/>
          <w:sz w:val="24"/>
          <w:szCs w:val="24"/>
        </w:rPr>
      </w:pPr>
      <w:bookmarkStart w:id="311" w:name="Par4297"/>
      <w:bookmarkStart w:id="312" w:name="_Toc413934897"/>
      <w:bookmarkStart w:id="313" w:name="_Toc413935730"/>
      <w:bookmarkStart w:id="314" w:name="_Toc413938949"/>
      <w:bookmarkStart w:id="315" w:name="_Toc414000412"/>
      <w:bookmarkStart w:id="316" w:name="_Toc420393754"/>
      <w:bookmarkStart w:id="317" w:name="_Toc420393911"/>
      <w:bookmarkStart w:id="318" w:name="_Toc420394561"/>
      <w:bookmarkStart w:id="319" w:name="_Toc424563761"/>
      <w:bookmarkStart w:id="320" w:name="_Toc428359091"/>
      <w:bookmarkEnd w:id="311"/>
      <w:r w:rsidRPr="009A5DB6">
        <w:rPr>
          <w:rFonts w:ascii="Times New Roman" w:hAnsi="Times New Roman"/>
          <w:sz w:val="24"/>
          <w:szCs w:val="24"/>
        </w:rPr>
        <w:t>Таблица 21. Предельные значения расчетных показателей</w:t>
      </w:r>
      <w:bookmarkStart w:id="321" w:name="_Toc413934898"/>
      <w:bookmarkStart w:id="322" w:name="_Toc413935731"/>
      <w:bookmarkEnd w:id="312"/>
      <w:bookmarkEnd w:id="313"/>
      <w:r w:rsidRPr="009A5DB6">
        <w:rPr>
          <w:rFonts w:ascii="Times New Roman" w:hAnsi="Times New Roman"/>
          <w:sz w:val="24"/>
          <w:szCs w:val="24"/>
        </w:rPr>
        <w:t> максимально допустимого уровня территориальной доступности</w:t>
      </w:r>
      <w:bookmarkStart w:id="323" w:name="_Toc413934899"/>
      <w:bookmarkStart w:id="324" w:name="_Toc413935732"/>
      <w:bookmarkEnd w:id="321"/>
      <w:bookmarkEnd w:id="322"/>
      <w:r w:rsidRPr="009A5DB6">
        <w:rPr>
          <w:rFonts w:ascii="Times New Roman" w:hAnsi="Times New Roman"/>
          <w:sz w:val="24"/>
          <w:szCs w:val="24"/>
        </w:rPr>
        <w:t> объектов местного значения в области предупреждения</w:t>
      </w:r>
      <w:bookmarkStart w:id="325" w:name="_Toc413934900"/>
      <w:bookmarkStart w:id="326" w:name="_Toc413935733"/>
      <w:bookmarkEnd w:id="323"/>
      <w:bookmarkEnd w:id="324"/>
      <w:r w:rsidRPr="009A5DB6">
        <w:rPr>
          <w:rFonts w:ascii="Times New Roman" w:hAnsi="Times New Roman"/>
          <w:sz w:val="24"/>
          <w:szCs w:val="24"/>
        </w:rPr>
        <w:t> и ликвидации последствий чрезвычайных ситуаций</w:t>
      </w:r>
      <w:bookmarkEnd w:id="314"/>
      <w:bookmarkEnd w:id="315"/>
      <w:bookmarkEnd w:id="316"/>
      <w:bookmarkEnd w:id="317"/>
      <w:bookmarkEnd w:id="318"/>
      <w:bookmarkEnd w:id="319"/>
      <w:bookmarkEnd w:id="320"/>
      <w:bookmarkEnd w:id="325"/>
      <w:bookmarkEnd w:id="326"/>
    </w:p>
    <w:tbl>
      <w:tblPr>
        <w:tblW w:w="9637" w:type="dxa"/>
        <w:tblInd w:w="62" w:type="dxa"/>
        <w:tblLayout w:type="fixed"/>
        <w:tblCellMar>
          <w:top w:w="75" w:type="dxa"/>
          <w:left w:w="0" w:type="dxa"/>
          <w:bottom w:w="75" w:type="dxa"/>
          <w:right w:w="0" w:type="dxa"/>
        </w:tblCellMar>
        <w:tblLook w:val="0000"/>
      </w:tblPr>
      <w:tblGrid>
        <w:gridCol w:w="3118"/>
        <w:gridCol w:w="2324"/>
        <w:gridCol w:w="4195"/>
      </w:tblGrid>
      <w:tr w:rsidR="009321D2" w:rsidRPr="009A5DB6" w:rsidTr="0079156E">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 xml:space="preserve">Наименование расчетного </w:t>
            </w:r>
            <w:r w:rsidRPr="009A5DB6">
              <w:rPr>
                <w:sz w:val="24"/>
                <w:szCs w:val="24"/>
              </w:rPr>
              <w:lastRenderedPageBreak/>
              <w:t>показателя ОМЗ, единица измерения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 xml:space="preserve">Предельное значение расчетного показателя максимально </w:t>
            </w:r>
            <w:r w:rsidRPr="009A5DB6">
              <w:rPr>
                <w:sz w:val="24"/>
                <w:szCs w:val="24"/>
              </w:rPr>
              <w:lastRenderedPageBreak/>
              <w:t>допустимого уровня территориальной доступности ОМЗ</w:t>
            </w:r>
          </w:p>
        </w:tc>
      </w:tr>
      <w:tr w:rsidR="009321D2" w:rsidRPr="009A5DB6" w:rsidTr="0079156E">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В области предупреждения и ликвидации последствий чрезвычайных ситуаций</w:t>
            </w:r>
          </w:p>
        </w:tc>
      </w:tr>
      <w:tr w:rsidR="009321D2" w:rsidRPr="009A5DB6" w:rsidTr="0079156E">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Объекты добровольной и муниципальной пожарной охраны, в том числе на межселенной территории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для населения, 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Транспортная доступность:</w:t>
            </w:r>
          </w:p>
          <w:p w:rsidR="009321D2" w:rsidRPr="009A5DB6" w:rsidRDefault="009321D2" w:rsidP="0079156E">
            <w:pPr>
              <w:widowControl w:val="0"/>
              <w:autoSpaceDE w:val="0"/>
              <w:autoSpaceDN w:val="0"/>
              <w:adjustRightInd w:val="0"/>
              <w:rPr>
                <w:sz w:val="24"/>
                <w:szCs w:val="24"/>
              </w:rPr>
            </w:pPr>
            <w:r w:rsidRPr="009A5DB6">
              <w:rPr>
                <w:sz w:val="24"/>
                <w:szCs w:val="24"/>
              </w:rPr>
              <w:t>Время прибытия первого подразделения к месту вызова в городских поселениях не должно превышать 10 минут, в сельских поселениях - 20 минут.</w:t>
            </w:r>
          </w:p>
        </w:tc>
      </w:tr>
    </w:tbl>
    <w:p w:rsidR="009321D2" w:rsidRPr="00D50449" w:rsidRDefault="009321D2" w:rsidP="009321D2">
      <w:pPr>
        <w:pStyle w:val="ab"/>
        <w:ind w:left="1843" w:hanging="1843"/>
        <w:jc w:val="both"/>
        <w:rPr>
          <w:rFonts w:ascii="Times New Roman" w:hAnsi="Times New Roman"/>
          <w:sz w:val="26"/>
          <w:szCs w:val="26"/>
        </w:rPr>
      </w:pPr>
      <w:bookmarkStart w:id="327" w:name="Par4311"/>
      <w:bookmarkStart w:id="328" w:name="_Toc413934901"/>
      <w:bookmarkStart w:id="329" w:name="_Toc413935734"/>
      <w:bookmarkStart w:id="330" w:name="_Toc413938950"/>
      <w:bookmarkStart w:id="331" w:name="_Toc414000413"/>
      <w:bookmarkStart w:id="332" w:name="_Toc420393755"/>
      <w:bookmarkStart w:id="333" w:name="_Toc420393912"/>
      <w:bookmarkStart w:id="334" w:name="_Toc420394562"/>
      <w:bookmarkStart w:id="335" w:name="_Toc424563762"/>
      <w:bookmarkStart w:id="336" w:name="_Toc428359092"/>
      <w:bookmarkEnd w:id="327"/>
    </w:p>
    <w:p w:rsidR="009321D2" w:rsidRPr="00D50449" w:rsidRDefault="009321D2" w:rsidP="009321D2">
      <w:pPr>
        <w:pStyle w:val="ab"/>
        <w:ind w:left="1843" w:hanging="1843"/>
        <w:jc w:val="both"/>
        <w:rPr>
          <w:rFonts w:ascii="Times New Roman" w:hAnsi="Times New Roman"/>
          <w:sz w:val="24"/>
          <w:szCs w:val="24"/>
        </w:rPr>
      </w:pPr>
    </w:p>
    <w:p w:rsidR="009321D2" w:rsidRPr="00D50449" w:rsidRDefault="009321D2" w:rsidP="009321D2">
      <w:pPr>
        <w:pStyle w:val="ab"/>
        <w:ind w:left="1843" w:hanging="1843"/>
        <w:jc w:val="both"/>
        <w:rPr>
          <w:rFonts w:ascii="Times New Roman" w:hAnsi="Times New Roman"/>
          <w:sz w:val="24"/>
          <w:szCs w:val="24"/>
        </w:rPr>
      </w:pPr>
    </w:p>
    <w:p w:rsidR="009321D2" w:rsidRPr="00D50449" w:rsidRDefault="009321D2" w:rsidP="009321D2">
      <w:pPr>
        <w:pStyle w:val="ab"/>
        <w:ind w:left="1843" w:hanging="1843"/>
        <w:jc w:val="both"/>
        <w:rPr>
          <w:rFonts w:ascii="Times New Roman" w:hAnsi="Times New Roman"/>
          <w:sz w:val="24"/>
          <w:szCs w:val="24"/>
        </w:rPr>
      </w:pPr>
    </w:p>
    <w:p w:rsidR="009321D2" w:rsidRPr="009A5DB6" w:rsidRDefault="009321D2" w:rsidP="009321D2">
      <w:pPr>
        <w:pStyle w:val="ab"/>
        <w:ind w:left="1418" w:hanging="1418"/>
        <w:jc w:val="both"/>
        <w:rPr>
          <w:rFonts w:ascii="Times New Roman" w:hAnsi="Times New Roman"/>
          <w:sz w:val="24"/>
          <w:szCs w:val="24"/>
        </w:rPr>
      </w:pPr>
      <w:r w:rsidRPr="009A5DB6">
        <w:rPr>
          <w:rFonts w:ascii="Times New Roman" w:hAnsi="Times New Roman"/>
          <w:sz w:val="24"/>
          <w:szCs w:val="24"/>
        </w:rPr>
        <w:t>Таблица 22. Предельные значения расчетных показателей</w:t>
      </w:r>
      <w:bookmarkStart w:id="337" w:name="_Toc413934902"/>
      <w:bookmarkStart w:id="338" w:name="_Toc413935735"/>
      <w:bookmarkEnd w:id="328"/>
      <w:bookmarkEnd w:id="329"/>
      <w:r w:rsidRPr="009A5DB6">
        <w:rPr>
          <w:rFonts w:ascii="Times New Roman" w:hAnsi="Times New Roman"/>
          <w:sz w:val="24"/>
          <w:szCs w:val="24"/>
        </w:rPr>
        <w:t> максимально допустимого уровня территориальной доступности</w:t>
      </w:r>
      <w:bookmarkStart w:id="339" w:name="_Toc413934903"/>
      <w:bookmarkStart w:id="340" w:name="_Toc413935736"/>
      <w:bookmarkEnd w:id="337"/>
      <w:bookmarkEnd w:id="338"/>
      <w:r w:rsidRPr="009A5DB6">
        <w:rPr>
          <w:rFonts w:ascii="Times New Roman" w:hAnsi="Times New Roman"/>
          <w:sz w:val="24"/>
          <w:szCs w:val="24"/>
        </w:rPr>
        <w:t> объектов местного значения в области благоустройства</w:t>
      </w:r>
      <w:bookmarkStart w:id="341" w:name="_Toc413934904"/>
      <w:bookmarkStart w:id="342" w:name="_Toc413935737"/>
      <w:bookmarkEnd w:id="339"/>
      <w:bookmarkEnd w:id="340"/>
      <w:r w:rsidRPr="009A5DB6">
        <w:rPr>
          <w:rFonts w:ascii="Times New Roman" w:hAnsi="Times New Roman"/>
          <w:sz w:val="24"/>
          <w:szCs w:val="24"/>
        </w:rPr>
        <w:t> (озеленения) территории</w:t>
      </w:r>
      <w:bookmarkEnd w:id="330"/>
      <w:bookmarkEnd w:id="331"/>
      <w:bookmarkEnd w:id="332"/>
      <w:bookmarkEnd w:id="333"/>
      <w:bookmarkEnd w:id="334"/>
      <w:bookmarkEnd w:id="335"/>
      <w:bookmarkEnd w:id="336"/>
      <w:bookmarkEnd w:id="341"/>
      <w:bookmarkEnd w:id="342"/>
    </w:p>
    <w:tbl>
      <w:tblPr>
        <w:tblW w:w="9638" w:type="dxa"/>
        <w:tblInd w:w="62" w:type="dxa"/>
        <w:tblLayout w:type="fixed"/>
        <w:tblCellMar>
          <w:top w:w="75" w:type="dxa"/>
          <w:left w:w="0" w:type="dxa"/>
          <w:bottom w:w="75" w:type="dxa"/>
          <w:right w:w="0" w:type="dxa"/>
        </w:tblCellMar>
        <w:tblLook w:val="0000"/>
      </w:tblPr>
      <w:tblGrid>
        <w:gridCol w:w="1814"/>
        <w:gridCol w:w="2324"/>
        <w:gridCol w:w="2098"/>
        <w:gridCol w:w="3402"/>
      </w:tblGrid>
      <w:tr w:rsidR="009321D2" w:rsidRPr="009A5DB6" w:rsidTr="0079156E">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Наименование расчетного показателя ОМЗ, единица измерения</w:t>
            </w:r>
          </w:p>
        </w:tc>
        <w:tc>
          <w:tcPr>
            <w:tcW w:w="5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Предельное значение расчетного показателя максимально допустимого уровня территориальной доступности ОМЗ</w:t>
            </w:r>
          </w:p>
        </w:tc>
      </w:tr>
      <w:tr w:rsidR="009321D2" w:rsidRPr="009A5DB6" w:rsidTr="0079156E">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5"/>
              <w:rPr>
                <w:sz w:val="24"/>
                <w:szCs w:val="24"/>
              </w:rPr>
            </w:pPr>
            <w:bookmarkStart w:id="343" w:name="Par4319"/>
            <w:bookmarkEnd w:id="343"/>
            <w:r w:rsidRPr="009A5DB6">
              <w:rPr>
                <w:sz w:val="24"/>
                <w:szCs w:val="24"/>
              </w:rPr>
              <w:t>В области благоустройства (озеленения) территории</w:t>
            </w:r>
          </w:p>
        </w:tc>
      </w:tr>
      <w:tr w:rsidR="009321D2" w:rsidRPr="009A5DB6" w:rsidTr="0079156E">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Объекты озеленения общего пользования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для населения, мин., м</w:t>
            </w:r>
          </w:p>
        </w:tc>
        <w:tc>
          <w:tcPr>
            <w:tcW w:w="5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r>
      <w:tr w:rsidR="009321D2" w:rsidRPr="009A5DB6"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Для городских парков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20 мин. на общественном транспорте (без учета времени ожидания транспорта);</w:t>
            </w:r>
          </w:p>
        </w:tc>
      </w:tr>
      <w:tr w:rsidR="009321D2" w:rsidRPr="009A5DB6"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Для парков планировочных районов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 мин. (время пешеходной доступности) или не более 1000 м</w:t>
            </w:r>
          </w:p>
        </w:tc>
      </w:tr>
      <w:tr w:rsidR="009321D2" w:rsidRPr="009A5DB6"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Для садов, скверов и бульваров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 мин. (время пешеходной доступности) или не более 650 м</w:t>
            </w:r>
          </w:p>
        </w:tc>
      </w:tr>
      <w:tr w:rsidR="009321D2" w:rsidRPr="009A5DB6"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Для городских парков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20 мин. на общественном транспорте (без учета времени ожидания транспорта);</w:t>
            </w:r>
          </w:p>
        </w:tc>
      </w:tr>
      <w:tr w:rsidR="009321D2" w:rsidRPr="009A5DB6" w:rsidTr="0079156E">
        <w:trPr>
          <w:trHeight w:val="178"/>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Для парков планировочных районов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 мин. (время пешеходной доступности) или не более 900 м</w:t>
            </w:r>
          </w:p>
        </w:tc>
      </w:tr>
      <w:tr w:rsidR="009321D2" w:rsidRPr="009A5DB6" w:rsidTr="0079156E">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 xml:space="preserve">Для садов, </w:t>
            </w:r>
            <w:r w:rsidRPr="009A5DB6">
              <w:rPr>
                <w:sz w:val="24"/>
                <w:szCs w:val="24"/>
              </w:rPr>
              <w:lastRenderedPageBreak/>
              <w:t>скверов и бульваров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 xml:space="preserve">10 мин. (время пешеходной </w:t>
            </w:r>
            <w:r w:rsidRPr="009A5DB6">
              <w:rPr>
                <w:sz w:val="24"/>
                <w:szCs w:val="24"/>
              </w:rPr>
              <w:lastRenderedPageBreak/>
              <w:t>доступности) или не более 600 м</w:t>
            </w:r>
          </w:p>
        </w:tc>
      </w:tr>
    </w:tbl>
    <w:p w:rsidR="009321D2" w:rsidRPr="009A5DB6" w:rsidRDefault="009321D2" w:rsidP="009321D2">
      <w:pPr>
        <w:widowControl w:val="0"/>
        <w:autoSpaceDE w:val="0"/>
        <w:autoSpaceDN w:val="0"/>
        <w:adjustRightInd w:val="0"/>
        <w:ind w:firstLine="540"/>
        <w:rPr>
          <w:sz w:val="24"/>
          <w:szCs w:val="24"/>
        </w:rPr>
      </w:pPr>
      <w:r w:rsidRPr="009A5DB6">
        <w:rPr>
          <w:sz w:val="24"/>
          <w:szCs w:val="24"/>
        </w:rPr>
        <w:lastRenderedPageBreak/>
        <w:t xml:space="preserve">При определении нормативной потребности объектов социального и культурно-бытового обслуживания эпизодического пользования для населенных пунктов, к минимально допустимому уровню обеспеченности рекомендуется применять коэффициенты агломерационного эффекта. Данный коэффициент отражает соотношение суммарной численности сопряженных территорий и населения проектируемой территории к численности населения проектируемой территории с учетом вероятности уменьшения потребности в предоставлении услуги по мере удаленности от проектируемой территории </w:t>
      </w:r>
      <w:hyperlink w:anchor="Par4339" w:history="1">
        <w:r w:rsidRPr="009A5DB6">
          <w:rPr>
            <w:sz w:val="24"/>
            <w:szCs w:val="24"/>
          </w:rPr>
          <w:t>(Таблица 23)</w:t>
        </w:r>
      </w:hyperlink>
      <w:r w:rsidRPr="009A5DB6">
        <w:rPr>
          <w:sz w:val="24"/>
          <w:szCs w:val="24"/>
        </w:rPr>
        <w:t>.</w:t>
      </w:r>
    </w:p>
    <w:p w:rsidR="009321D2" w:rsidRPr="009A5DB6" w:rsidRDefault="009321D2" w:rsidP="009321D2">
      <w:pPr>
        <w:pStyle w:val="ab"/>
        <w:rPr>
          <w:rFonts w:ascii="Times New Roman" w:hAnsi="Times New Roman"/>
          <w:sz w:val="24"/>
          <w:szCs w:val="24"/>
        </w:rPr>
      </w:pPr>
      <w:bookmarkStart w:id="344" w:name="Par4339"/>
      <w:bookmarkStart w:id="345" w:name="_Toc413934905"/>
      <w:bookmarkStart w:id="346" w:name="_Toc413935738"/>
      <w:bookmarkStart w:id="347" w:name="_Toc413938951"/>
      <w:bookmarkStart w:id="348" w:name="_Toc414000414"/>
      <w:bookmarkStart w:id="349" w:name="_Toc420393756"/>
      <w:bookmarkStart w:id="350" w:name="_Toc420393913"/>
      <w:bookmarkStart w:id="351" w:name="_Toc420394563"/>
      <w:bookmarkStart w:id="352" w:name="_Toc424563763"/>
      <w:bookmarkStart w:id="353" w:name="_Toc428359093"/>
      <w:bookmarkEnd w:id="344"/>
      <w:r w:rsidRPr="009A5DB6">
        <w:rPr>
          <w:rFonts w:ascii="Times New Roman" w:hAnsi="Times New Roman"/>
          <w:sz w:val="24"/>
          <w:szCs w:val="24"/>
        </w:rPr>
        <w:t>Таблица 23. Перечень сопряженных территорий</w:t>
      </w:r>
      <w:bookmarkEnd w:id="345"/>
      <w:bookmarkEnd w:id="346"/>
      <w:bookmarkEnd w:id="347"/>
      <w:bookmarkEnd w:id="348"/>
      <w:bookmarkEnd w:id="349"/>
      <w:bookmarkEnd w:id="350"/>
      <w:bookmarkEnd w:id="351"/>
      <w:bookmarkEnd w:id="352"/>
      <w:bookmarkEnd w:id="353"/>
    </w:p>
    <w:tbl>
      <w:tblPr>
        <w:tblW w:w="9606" w:type="dxa"/>
        <w:tblInd w:w="62" w:type="dxa"/>
        <w:tblLayout w:type="fixed"/>
        <w:tblCellMar>
          <w:top w:w="75" w:type="dxa"/>
          <w:left w:w="0" w:type="dxa"/>
          <w:bottom w:w="75" w:type="dxa"/>
          <w:right w:w="0" w:type="dxa"/>
        </w:tblCellMar>
        <w:tblLook w:val="0000"/>
      </w:tblPr>
      <w:tblGrid>
        <w:gridCol w:w="592"/>
        <w:gridCol w:w="2324"/>
        <w:gridCol w:w="5386"/>
        <w:gridCol w:w="1304"/>
      </w:tblGrid>
      <w:tr w:rsidR="009321D2" w:rsidRPr="009A5DB6" w:rsidTr="0079156E">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N п/п</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Наименование населенного пункта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Сопряженные территории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Коэффициент агломерационного эффекта</w:t>
            </w:r>
          </w:p>
        </w:tc>
      </w:tr>
      <w:tr w:rsidR="009321D2" w:rsidRPr="009A5DB6" w:rsidTr="0079156E">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 Киров</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дер. Малые Савки, дер. Большие Савки (сельское поселение «Деревня Большие Савки»)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1,1</w:t>
            </w:r>
          </w:p>
        </w:tc>
      </w:tr>
    </w:tbl>
    <w:p w:rsidR="009321D2" w:rsidRDefault="009321D2"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623BD3" w:rsidRDefault="00623BD3" w:rsidP="009321D2">
      <w:pPr>
        <w:pStyle w:val="a3"/>
        <w:tabs>
          <w:tab w:val="left" w:pos="9356"/>
        </w:tabs>
        <w:spacing w:line="242" w:lineRule="auto"/>
        <w:ind w:left="2127" w:right="-142" w:hanging="1843"/>
        <w:rPr>
          <w:b/>
        </w:rPr>
      </w:pPr>
    </w:p>
    <w:p w:rsidR="009321D2" w:rsidRPr="00623BD3" w:rsidRDefault="009321D2" w:rsidP="009321D2">
      <w:pPr>
        <w:widowControl w:val="0"/>
        <w:autoSpaceDE w:val="0"/>
        <w:autoSpaceDN w:val="0"/>
        <w:adjustRightInd w:val="0"/>
        <w:ind w:firstLine="357"/>
        <w:jc w:val="right"/>
        <w:rPr>
          <w:rStyle w:val="aa"/>
          <w:color w:val="auto"/>
          <w:sz w:val="24"/>
          <w:szCs w:val="24"/>
          <w:lang w:val="en-US"/>
        </w:rPr>
      </w:pPr>
      <w:r w:rsidRPr="00623BD3">
        <w:rPr>
          <w:rStyle w:val="aa"/>
          <w:color w:val="auto"/>
          <w:sz w:val="24"/>
          <w:szCs w:val="24"/>
        </w:rPr>
        <w:lastRenderedPageBreak/>
        <w:t>Приложение №</w:t>
      </w:r>
      <w:r w:rsidRPr="00623BD3">
        <w:rPr>
          <w:rStyle w:val="aa"/>
          <w:color w:val="auto"/>
          <w:sz w:val="24"/>
          <w:szCs w:val="24"/>
          <w:lang w:val="en-US"/>
        </w:rPr>
        <w:t xml:space="preserve"> 3</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 xml:space="preserve">к проекту Решения Районной Думы </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от «___» _________20__ г. № _____</w:t>
      </w:r>
    </w:p>
    <w:p w:rsidR="009321D2" w:rsidRPr="009A5DB6" w:rsidRDefault="009321D2" w:rsidP="009321D2">
      <w:pPr>
        <w:jc w:val="right"/>
        <w:rPr>
          <w:sz w:val="24"/>
          <w:szCs w:val="24"/>
        </w:rPr>
      </w:pPr>
    </w:p>
    <w:p w:rsidR="009321D2" w:rsidRPr="009A5DB6" w:rsidRDefault="009321D2" w:rsidP="009321D2">
      <w:pPr>
        <w:pStyle w:val="ab"/>
        <w:ind w:left="1843" w:hanging="1843"/>
        <w:jc w:val="both"/>
        <w:rPr>
          <w:rFonts w:ascii="Times New Roman" w:hAnsi="Times New Roman"/>
          <w:sz w:val="24"/>
          <w:szCs w:val="24"/>
        </w:rPr>
      </w:pPr>
      <w:bookmarkStart w:id="354" w:name="_Toc413934912"/>
      <w:bookmarkStart w:id="355" w:name="_Toc413935745"/>
      <w:bookmarkStart w:id="356" w:name="_Toc413938954"/>
      <w:bookmarkStart w:id="357" w:name="_Toc414000417"/>
      <w:bookmarkStart w:id="358" w:name="_Toc420393759"/>
      <w:bookmarkStart w:id="359" w:name="_Toc420393916"/>
      <w:bookmarkStart w:id="360" w:name="_Toc420394566"/>
      <w:bookmarkStart w:id="361" w:name="_Toc424563766"/>
      <w:bookmarkStart w:id="362" w:name="_Toc428359096"/>
      <w:r w:rsidRPr="009A5DB6">
        <w:rPr>
          <w:rFonts w:ascii="Times New Roman" w:hAnsi="Times New Roman"/>
          <w:sz w:val="24"/>
          <w:szCs w:val="24"/>
        </w:rPr>
        <w:t>Таблица 25. Ступенчатая система распределения основных видов</w:t>
      </w:r>
      <w:bookmarkStart w:id="363" w:name="_Toc413934913"/>
      <w:bookmarkStart w:id="364" w:name="_Toc413935746"/>
      <w:bookmarkEnd w:id="354"/>
      <w:bookmarkEnd w:id="355"/>
      <w:r w:rsidRPr="009A5DB6">
        <w:rPr>
          <w:rFonts w:ascii="Times New Roman" w:hAnsi="Times New Roman"/>
          <w:sz w:val="24"/>
          <w:szCs w:val="24"/>
        </w:rPr>
        <w:t xml:space="preserve"> объектов </w:t>
      </w:r>
      <w:r w:rsidRPr="009A5DB6">
        <w:rPr>
          <w:rFonts w:ascii="Times New Roman" w:hAnsi="Times New Roman"/>
          <w:sz w:val="24"/>
          <w:szCs w:val="24"/>
        </w:rPr>
        <w:br/>
        <w:t>социального и культурно-бытового обслуживания</w:t>
      </w:r>
      <w:bookmarkEnd w:id="356"/>
      <w:bookmarkEnd w:id="357"/>
      <w:bookmarkEnd w:id="358"/>
      <w:bookmarkEnd w:id="359"/>
      <w:bookmarkEnd w:id="360"/>
      <w:bookmarkEnd w:id="361"/>
      <w:bookmarkEnd w:id="362"/>
      <w:bookmarkEnd w:id="363"/>
      <w:bookmarkEnd w:id="364"/>
    </w:p>
    <w:tbl>
      <w:tblPr>
        <w:tblpPr w:leftFromText="180" w:rightFromText="180" w:vertAnchor="text" w:horzAnchor="page" w:tblpX="1478" w:tblpY="159"/>
        <w:tblW w:w="9922" w:type="dxa"/>
        <w:tblLayout w:type="fixed"/>
        <w:tblCellMar>
          <w:top w:w="75" w:type="dxa"/>
          <w:left w:w="0" w:type="dxa"/>
          <w:bottom w:w="75" w:type="dxa"/>
          <w:right w:w="0" w:type="dxa"/>
        </w:tblCellMar>
        <w:tblLook w:val="0000"/>
      </w:tblPr>
      <w:tblGrid>
        <w:gridCol w:w="2472"/>
        <w:gridCol w:w="1843"/>
        <w:gridCol w:w="1701"/>
        <w:gridCol w:w="2126"/>
        <w:gridCol w:w="1780"/>
      </w:tblGrid>
      <w:tr w:rsidR="009321D2" w:rsidRPr="009A5DB6" w:rsidTr="0079156E">
        <w:trPr>
          <w:trHeight w:val="34"/>
        </w:trPr>
        <w:tc>
          <w:tcPr>
            <w:tcW w:w="2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Наименование объекта обслуживания</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Периодичность использования</w:t>
            </w:r>
          </w:p>
        </w:tc>
        <w:tc>
          <w:tcPr>
            <w:tcW w:w="560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ind w:right="1665"/>
              <w:jc w:val="center"/>
              <w:rPr>
                <w:sz w:val="24"/>
                <w:szCs w:val="24"/>
              </w:rPr>
            </w:pPr>
            <w:r w:rsidRPr="009A5DB6">
              <w:rPr>
                <w:sz w:val="24"/>
                <w:szCs w:val="24"/>
              </w:rPr>
              <w:t>Значение объекта</w:t>
            </w:r>
          </w:p>
        </w:tc>
      </w:tr>
      <w:tr w:rsidR="009321D2" w:rsidRPr="009A5DB6" w:rsidTr="0079156E">
        <w:trPr>
          <w:trHeight w:val="1105"/>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Жилая группа (повседневное пользование)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Квартал (повседневное и периодическое пользование)</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Жилой район (периодическое и эпизодическое пользование)</w:t>
            </w:r>
          </w:p>
        </w:tc>
      </w:tr>
      <w:tr w:rsidR="009321D2" w:rsidRPr="009A5DB6" w:rsidTr="0079156E">
        <w:trPr>
          <w:trHeight w:val="205"/>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Дошкольные образовательные организации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повседневного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Общеобразовательные организации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повседневного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53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Организации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повседневного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772"/>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Помещения для культурно-досуговой 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Библиотеки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Учреждения культуры клубного типа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Музеи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387"/>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Выставочные залы, картинные галереи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44"/>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Театры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Концертные залы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57"/>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Кинотеатры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 xml:space="preserve">Универсальные </w:t>
            </w:r>
            <w:r w:rsidRPr="009A5DB6">
              <w:rPr>
                <w:sz w:val="24"/>
                <w:szCs w:val="24"/>
              </w:rPr>
              <w:lastRenderedPageBreak/>
              <w:t>спортивно-зрелищные залы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эпизодическ</w:t>
            </w:r>
            <w:r w:rsidRPr="009A5DB6">
              <w:rPr>
                <w:sz w:val="24"/>
                <w:szCs w:val="24"/>
              </w:rPr>
              <w:lastRenderedPageBreak/>
              <w:t>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121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Лечебно-профилактический организации, оказывающие медицинскую помощь в амбулаторных условиях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Аптечные организации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Помещения для физкультурных занятий и тренировок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414"/>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Физкультурно-спортивные залы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226"/>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Плавательные бассейны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732"/>
        </w:trPr>
        <w:tc>
          <w:tcPr>
            <w:tcW w:w="2472"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 xml:space="preserve">Плоскостные сооружения </w:t>
            </w:r>
          </w:p>
        </w:tc>
        <w:tc>
          <w:tcPr>
            <w:tcW w:w="1843"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(спортивные  площадки)</w:t>
            </w:r>
          </w:p>
        </w:tc>
        <w:tc>
          <w:tcPr>
            <w:tcW w:w="2126"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(спортивные  площадки)</w:t>
            </w:r>
          </w:p>
        </w:tc>
        <w:tc>
          <w:tcPr>
            <w:tcW w:w="1780" w:type="dxa"/>
            <w:tcBorders>
              <w:top w:val="single" w:sz="4" w:space="0" w:color="auto"/>
              <w:left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(стадионы)</w:t>
            </w:r>
          </w:p>
        </w:tc>
      </w:tr>
      <w:tr w:rsidR="009321D2" w:rsidRPr="009A5DB6" w:rsidTr="0079156E">
        <w:trPr>
          <w:trHeight w:val="701"/>
        </w:trPr>
        <w:tc>
          <w:tcPr>
            <w:tcW w:w="2472" w:type="dxa"/>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«Велосипедные дорожки и полосы для велосипедистов»</w:t>
            </w:r>
          </w:p>
        </w:tc>
        <w:tc>
          <w:tcPr>
            <w:tcW w:w="1843" w:type="dxa"/>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повседневного</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1457"/>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Торговые предприятия (магазины, торговые центры, торговые комплексы)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повседневного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(магазины продовольственных товаров на 1 - 2 рабочих места)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(магазины продовольственных и непродовольственных товаров)</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(торговые центры)</w:t>
            </w:r>
          </w:p>
        </w:tc>
      </w:tr>
      <w:tr w:rsidR="009321D2" w:rsidRPr="009A5DB6" w:rsidTr="0079156E">
        <w:trPr>
          <w:trHeight w:val="846"/>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Предприятия общественного питания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 xml:space="preserve">периодического </w:t>
            </w:r>
            <w:hyperlink w:anchor="Par4597" w:history="1">
              <w:r w:rsidRPr="009A5DB6">
                <w:rPr>
                  <w:sz w:val="24"/>
                  <w:szCs w:val="24"/>
                </w:rPr>
                <w:t>&lt;*&gt;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(кафе, бары)</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(кафе, столовые, рестораны)</w:t>
            </w:r>
          </w:p>
        </w:tc>
      </w:tr>
      <w:tr w:rsidR="009321D2" w:rsidRPr="009A5DB6" w:rsidTr="0079156E">
        <w:trPr>
          <w:trHeight w:val="809"/>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Предприятия бытового обслуживания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(мастерские, парикмахерские, ателье)</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(дома быта)</w:t>
            </w:r>
          </w:p>
        </w:tc>
      </w:tr>
      <w:tr w:rsidR="009321D2" w:rsidRPr="009A5DB6" w:rsidTr="0079156E">
        <w:trPr>
          <w:trHeight w:val="345"/>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Прачечные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(пункт приема)</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427"/>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Химчистки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r w:rsidRPr="009A5DB6">
              <w:rPr>
                <w:sz w:val="24"/>
                <w:szCs w:val="24"/>
              </w:rPr>
              <w:t>(пункт приема)</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84"/>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Бани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Отделения банков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Отделения почтовой связи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ind w:firstLine="540"/>
              <w:rPr>
                <w:sz w:val="24"/>
                <w:szCs w:val="24"/>
              </w:rPr>
            </w:pPr>
            <w:r w:rsidRPr="009A5DB6">
              <w:rPr>
                <w:sz w:val="24"/>
                <w:szCs w:val="24"/>
              </w:rPr>
              <w:t>Примечания: Предприятия общественного питания являются организациями периодического пользования применительно к общественно-деловым центрам города.</w:t>
            </w:r>
          </w:p>
          <w:p w:rsidR="009321D2" w:rsidRPr="009A5DB6" w:rsidRDefault="009321D2" w:rsidP="0079156E">
            <w:pPr>
              <w:widowControl w:val="0"/>
              <w:autoSpaceDE w:val="0"/>
              <w:autoSpaceDN w:val="0"/>
              <w:adjustRightInd w:val="0"/>
              <w:ind w:firstLine="540"/>
              <w:rPr>
                <w:sz w:val="24"/>
                <w:szCs w:val="24"/>
              </w:rPr>
            </w:pPr>
            <w:r w:rsidRPr="009A5DB6">
              <w:rPr>
                <w:sz w:val="24"/>
                <w:szCs w:val="24"/>
              </w:rPr>
              <w:t>&lt;**&gt;</w:t>
            </w:r>
          </w:p>
          <w:p w:rsidR="009321D2" w:rsidRPr="009A5DB6" w:rsidRDefault="009321D2" w:rsidP="0079156E">
            <w:pPr>
              <w:widowControl w:val="0"/>
              <w:autoSpaceDE w:val="0"/>
              <w:autoSpaceDN w:val="0"/>
              <w:adjustRightInd w:val="0"/>
              <w:ind w:firstLine="540"/>
              <w:rPr>
                <w:sz w:val="24"/>
                <w:szCs w:val="24"/>
              </w:rPr>
            </w:pPr>
            <w:r w:rsidRPr="009A5DB6">
              <w:rPr>
                <w:sz w:val="24"/>
                <w:szCs w:val="24"/>
              </w:rPr>
              <w:t>Велосипедные дорожки и полосы для велосипедистов проектируются в новых и реконструируемых жилых районах и рекреационных территориях</w:t>
            </w:r>
          </w:p>
        </w:tc>
      </w:tr>
    </w:tbl>
    <w:p w:rsidR="009321D2" w:rsidRPr="009A5DB6" w:rsidRDefault="009321D2" w:rsidP="009321D2">
      <w:pPr>
        <w:widowControl w:val="0"/>
        <w:autoSpaceDE w:val="0"/>
        <w:autoSpaceDN w:val="0"/>
        <w:adjustRightInd w:val="0"/>
        <w:jc w:val="center"/>
        <w:rPr>
          <w:sz w:val="24"/>
          <w:szCs w:val="24"/>
        </w:rPr>
      </w:pPr>
    </w:p>
    <w:p w:rsidR="009321D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823782"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D50449" w:rsidRDefault="009321D2" w:rsidP="009321D2">
      <w:pPr>
        <w:rPr>
          <w:sz w:val="26"/>
          <w:szCs w:val="26"/>
        </w:rPr>
      </w:pPr>
    </w:p>
    <w:p w:rsidR="009321D2" w:rsidRPr="00823782" w:rsidRDefault="009321D2" w:rsidP="009321D2">
      <w:pPr>
        <w:rPr>
          <w:sz w:val="26"/>
          <w:szCs w:val="26"/>
        </w:rPr>
      </w:pP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Приложение № 4</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 xml:space="preserve">к проекту Решения Районной Думы </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от «___» _________20__ г. № _____</w:t>
      </w:r>
    </w:p>
    <w:p w:rsidR="009321D2" w:rsidRPr="009A5DB6" w:rsidRDefault="009321D2" w:rsidP="009321D2">
      <w:pPr>
        <w:rPr>
          <w:sz w:val="24"/>
          <w:szCs w:val="24"/>
        </w:rPr>
      </w:pPr>
    </w:p>
    <w:p w:rsidR="009321D2" w:rsidRPr="009A5DB6" w:rsidRDefault="009321D2" w:rsidP="009321D2">
      <w:pPr>
        <w:pStyle w:val="ab"/>
        <w:ind w:left="1701" w:hanging="1701"/>
        <w:jc w:val="both"/>
        <w:rPr>
          <w:rFonts w:ascii="Times New Roman" w:hAnsi="Times New Roman"/>
          <w:sz w:val="24"/>
          <w:szCs w:val="24"/>
        </w:rPr>
      </w:pPr>
      <w:bookmarkStart w:id="365" w:name="_Toc413934925"/>
      <w:bookmarkStart w:id="366" w:name="_Toc413935758"/>
      <w:bookmarkStart w:id="367" w:name="_Toc413938962"/>
      <w:bookmarkStart w:id="368" w:name="_Toc414000425"/>
      <w:bookmarkStart w:id="369" w:name="_Toc420393767"/>
      <w:bookmarkStart w:id="370" w:name="_Toc420393924"/>
      <w:bookmarkStart w:id="371" w:name="_Toc420394574"/>
      <w:bookmarkStart w:id="372" w:name="_Toc424563774"/>
      <w:bookmarkStart w:id="373" w:name="_Toc428359104"/>
      <w:r w:rsidRPr="009A5DB6">
        <w:rPr>
          <w:rFonts w:ascii="Times New Roman" w:hAnsi="Times New Roman"/>
          <w:sz w:val="24"/>
          <w:szCs w:val="24"/>
        </w:rPr>
        <w:t>Таблица 28. Перечень расчетных показателей объектов</w:t>
      </w:r>
      <w:bookmarkStart w:id="374" w:name="_Toc413934926"/>
      <w:bookmarkStart w:id="375" w:name="_Toc413935759"/>
      <w:bookmarkEnd w:id="365"/>
      <w:bookmarkEnd w:id="366"/>
      <w:r w:rsidRPr="009A5DB6">
        <w:rPr>
          <w:rFonts w:ascii="Times New Roman" w:hAnsi="Times New Roman"/>
          <w:sz w:val="24"/>
          <w:szCs w:val="24"/>
        </w:rPr>
        <w:t>  местного значения, применяемых при</w:t>
      </w:r>
      <w:bookmarkStart w:id="376" w:name="_Toc413934927"/>
      <w:bookmarkStart w:id="377" w:name="_Toc413935760"/>
      <w:bookmarkEnd w:id="374"/>
      <w:bookmarkEnd w:id="375"/>
      <w:r w:rsidRPr="009A5DB6">
        <w:rPr>
          <w:rFonts w:ascii="Times New Roman" w:hAnsi="Times New Roman"/>
          <w:sz w:val="24"/>
          <w:szCs w:val="24"/>
        </w:rPr>
        <w:t> подготовке документов территориального планирования</w:t>
      </w:r>
      <w:bookmarkStart w:id="378" w:name="_Toc413934928"/>
      <w:bookmarkStart w:id="379" w:name="_Toc413935761"/>
      <w:bookmarkEnd w:id="376"/>
      <w:bookmarkEnd w:id="377"/>
      <w:r w:rsidRPr="009A5DB6">
        <w:rPr>
          <w:rFonts w:ascii="Times New Roman" w:hAnsi="Times New Roman"/>
          <w:sz w:val="24"/>
          <w:szCs w:val="24"/>
        </w:rPr>
        <w:t>  муниципальных</w:t>
      </w:r>
      <w:bookmarkStart w:id="380" w:name="_Toc413934929"/>
      <w:bookmarkStart w:id="381" w:name="_Toc413935762"/>
      <w:bookmarkEnd w:id="378"/>
      <w:bookmarkEnd w:id="379"/>
      <w:r w:rsidRPr="009A5DB6">
        <w:rPr>
          <w:rFonts w:ascii="Times New Roman" w:hAnsi="Times New Roman"/>
          <w:sz w:val="24"/>
          <w:szCs w:val="24"/>
        </w:rPr>
        <w:t> образований, документов по планировке территорий, правил</w:t>
      </w:r>
      <w:bookmarkStart w:id="382" w:name="_Toc413934930"/>
      <w:bookmarkStart w:id="383" w:name="_Toc413935763"/>
      <w:bookmarkEnd w:id="380"/>
      <w:bookmarkEnd w:id="381"/>
      <w:r w:rsidRPr="009A5DB6">
        <w:rPr>
          <w:rFonts w:ascii="Times New Roman" w:hAnsi="Times New Roman"/>
          <w:sz w:val="24"/>
          <w:szCs w:val="24"/>
        </w:rPr>
        <w:t> землепользования и застройки</w:t>
      </w:r>
      <w:bookmarkEnd w:id="367"/>
      <w:bookmarkEnd w:id="368"/>
      <w:bookmarkEnd w:id="369"/>
      <w:bookmarkEnd w:id="370"/>
      <w:bookmarkEnd w:id="371"/>
      <w:bookmarkEnd w:id="372"/>
      <w:bookmarkEnd w:id="373"/>
      <w:bookmarkEnd w:id="382"/>
      <w:bookmarkEnd w:id="383"/>
    </w:p>
    <w:tbl>
      <w:tblPr>
        <w:tblW w:w="9923" w:type="dxa"/>
        <w:tblInd w:w="62" w:type="dxa"/>
        <w:tblLayout w:type="fixed"/>
        <w:tblCellMar>
          <w:top w:w="75" w:type="dxa"/>
          <w:left w:w="0" w:type="dxa"/>
          <w:bottom w:w="75" w:type="dxa"/>
          <w:right w:w="0" w:type="dxa"/>
        </w:tblCellMar>
        <w:tblLook w:val="0000"/>
      </w:tblPr>
      <w:tblGrid>
        <w:gridCol w:w="680"/>
        <w:gridCol w:w="3148"/>
        <w:gridCol w:w="1559"/>
        <w:gridCol w:w="1134"/>
        <w:gridCol w:w="1417"/>
        <w:gridCol w:w="851"/>
        <w:gridCol w:w="1134"/>
      </w:tblGrid>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N п/п</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Наименование расчетного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Единицы измерения расчетного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СТП МР</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ГП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ДППТ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ПЗЗ</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84" w:name="Par4781"/>
            <w:bookmarkStart w:id="385" w:name="Par4800"/>
            <w:bookmarkEnd w:id="384"/>
            <w:bookmarkEnd w:id="385"/>
            <w:r w:rsidRPr="009A5DB6">
              <w:rPr>
                <w:sz w:val="24"/>
                <w:szCs w:val="24"/>
              </w:rPr>
              <w:t>В области образования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образовательными организаций высшего образования и их общежитиями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студент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361"/>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образовательных организациями высшего образования и их общежитий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профессиональными образовательными организациями и их общежитиями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студент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дошкольными образовательными 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 xml:space="preserve">Уровень обеспеченности общеобразовательными </w:t>
            </w:r>
            <w:r w:rsidRPr="009A5DB6">
              <w:rPr>
                <w:sz w:val="24"/>
                <w:szCs w:val="24"/>
              </w:rPr>
              <w:lastRenderedPageBreak/>
              <w:t>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учащийся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м/учащийся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организациями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Размер земельного участка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Уровень обеспеченности организациями дополнительного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Размер земельного участка организаций дополнительного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1730"/>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Уровень обеспеченности специальными учебно-воспитательными учреждениями для обучающихся с девиантным (общественно опасным)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 xml:space="preserve">Размер земельного участка специальные учебно-воспитательных учреждений для обучающихся с девиантным (общественно опасным) </w:t>
            </w:r>
            <w:r w:rsidRPr="009A5DB6">
              <w:rPr>
                <w:sz w:val="24"/>
                <w:szCs w:val="24"/>
              </w:rPr>
              <w:lastRenderedPageBreak/>
              <w:t>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17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Уровень обеспеченности образовательными организациями для детей-сирот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lang w:val="en-US"/>
              </w:rPr>
            </w:pPr>
            <w:r w:rsidRPr="009A5DB6">
              <w:rPr>
                <w:sz w:val="24"/>
                <w:szCs w:val="24"/>
              </w:rPr>
              <w:t>Уровень обеспеченности научными 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Размер земельного участка научных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86" w:name="Par4990"/>
            <w:bookmarkEnd w:id="386"/>
            <w:r w:rsidRPr="009A5DB6">
              <w:rPr>
                <w:sz w:val="24"/>
                <w:szCs w:val="24"/>
              </w:rPr>
              <w:t>В области здравоохранения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посещений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p w:rsidR="009321D2" w:rsidRPr="009A5DB6" w:rsidRDefault="009321D2" w:rsidP="0079156E">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1587"/>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лечебно-профилактическими медицинскими организациями, оказывающими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минут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729"/>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га/посещений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коек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лечебно-</w:t>
            </w:r>
            <w:r w:rsidRPr="009A5DB6">
              <w:rPr>
                <w:sz w:val="24"/>
                <w:szCs w:val="24"/>
              </w:rPr>
              <w:lastRenderedPageBreak/>
              <w:t>профилактических медицинских организаций, оказывающих медицинскую помощь в стационарных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кв. м/койка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25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Медицинские организации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медицинских организаций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медицинскими организациями особого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28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медицинских организаций особого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87" w:name="Par5072"/>
            <w:bookmarkEnd w:id="387"/>
            <w:r w:rsidRPr="009A5DB6">
              <w:rPr>
                <w:sz w:val="24"/>
                <w:szCs w:val="24"/>
              </w:rPr>
              <w:t>В области культуры</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библиотеками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библиотек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библиотек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м/1 тыс. ед. хранения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учреждениями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учреждений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w:t>
            </w:r>
            <w:r w:rsidRPr="009A5DB6">
              <w:rPr>
                <w:sz w:val="24"/>
                <w:szCs w:val="24"/>
              </w:rPr>
              <w:lastRenderedPageBreak/>
              <w:t>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 xml:space="preserve">Размер земельного </w:t>
            </w:r>
            <w:r w:rsidRPr="009A5DB6">
              <w:rPr>
                <w:sz w:val="24"/>
                <w:szCs w:val="24"/>
              </w:rPr>
              <w:lastRenderedPageBreak/>
              <w:t>участка учреждений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21"/>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36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музеями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21"/>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музеев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музеев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39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выставочными залами, картинными галереями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выставочных залов, картинных галерей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театрами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театров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театров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концертными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концертных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концертных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универсальными спортивно-зрелищными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48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универсальных спортивно-зрелищных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88" w:name="Par5289"/>
            <w:bookmarkEnd w:id="388"/>
            <w:r w:rsidRPr="009A5DB6">
              <w:rPr>
                <w:sz w:val="24"/>
                <w:szCs w:val="24"/>
              </w:rPr>
              <w:t>В области социального обеспечения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49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домами-интернатами (пансионатами) для престарелых и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домов-интернатов (пансионатов) для престарелых и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психоневрологическими интернатами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психоневрологических интернатов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детскими домами-интернатами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детских домов-интернатов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домами-интернатами для детей-инвалидов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домов-интернатов для детей-инвалидов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социально-реабилитационными центрами (отделений) для несовершеннолетних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социально-реабилитационных центров (отделений) для несовершеннолетних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59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 xml:space="preserve">Уровень обеспеченности реабилитационными центрами для детей и </w:t>
            </w:r>
            <w:r w:rsidRPr="009A5DB6">
              <w:rPr>
                <w:sz w:val="24"/>
                <w:szCs w:val="24"/>
              </w:rPr>
              <w:lastRenderedPageBreak/>
              <w:t>подростков с ограниченными возможностями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60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реабилитационных центров для детей и подростков с ограниченными возможностями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центрами социальной помощи семье и детям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центров социальной помощи семье и детям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89" w:name="Par5416"/>
            <w:bookmarkEnd w:id="389"/>
            <w:r w:rsidRPr="009A5DB6">
              <w:rPr>
                <w:sz w:val="24"/>
                <w:szCs w:val="24"/>
              </w:rPr>
              <w:t>В области физической культуры и спорта</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физкультурно-спортивными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площади пола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физкультурно-спортивных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плоскостными сооружениями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плоскостных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плавательными бассейнами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зеркала воды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плавательных бассейнов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69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стадионами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стадиона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га/человек (мест)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специализированными учреждениями для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w:t>
            </w:r>
            <w:r w:rsidRPr="009A5DB6">
              <w:rPr>
                <w:sz w:val="24"/>
                <w:szCs w:val="24"/>
              </w:rPr>
              <w:lastRenderedPageBreak/>
              <w:t>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 xml:space="preserve">Размер земельного </w:t>
            </w:r>
            <w:r w:rsidRPr="009A5DB6">
              <w:rPr>
                <w:sz w:val="24"/>
                <w:szCs w:val="24"/>
              </w:rPr>
              <w:lastRenderedPageBreak/>
              <w:t>участка специализированных учреждений для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73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спортивно-оздоровительными лагерями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спортивно-оздоровительных лагерей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стрельбищами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стрельбищ</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лыжными базами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лыжных баз</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79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конноспортивными базами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конноспортивных баз</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м/1 голову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авто- и мотодромами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авто- и мотодромов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лодочными станциями, яхт-клубами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лодочных станций, яхт-клубов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спортивными комплексами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спортивных комплексов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1214"/>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87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физкультурно-оздоровительными комплексами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576"/>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87.1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Велосипедные дорожки и полосы для велосипедистов &lt;*&gt;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физкультурно-оздоровительных комплексов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90" w:name="Par5669"/>
            <w:bookmarkEnd w:id="390"/>
            <w:r w:rsidRPr="009A5DB6">
              <w:rPr>
                <w:sz w:val="24"/>
                <w:szCs w:val="24"/>
              </w:rPr>
              <w:t>В области предупреждения ЧС межмуниципального и регионального характера, стихийных бедствий, эпидемий и ликвидации их последствий, пожарной охраны</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89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Объекты пожарной охраны противопожарной службы области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объектов пожарной охраны противопожарной службы области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Объекты добровольной и муниципальной пожарной охраны, в том числе на межселенной территории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объектов добровольной и муниципальной пожарной охраны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rPr>
          <w:trHeight w:val="688"/>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Размеры противопаводковых дамб</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rPr>
          <w:trHeight w:val="222"/>
        </w:trPr>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В области охраны правопорядка</w:t>
            </w:r>
          </w:p>
        </w:tc>
      </w:tr>
      <w:tr w:rsidR="009321D2" w:rsidRPr="009A5DB6" w:rsidTr="0079156E">
        <w:trPr>
          <w:trHeight w:val="313"/>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Участковый пункт полиции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91" w:name="Par5715"/>
            <w:bookmarkEnd w:id="391"/>
            <w:r w:rsidRPr="009A5DB6">
              <w:rPr>
                <w:sz w:val="24"/>
                <w:szCs w:val="24"/>
              </w:rPr>
              <w:t>В области энергетики и инженерной инфраструктуры</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 xml:space="preserve">Размер земельного участка, отводимого для для понизительных подстанций и переключательных пунктовнапряжением </w:t>
            </w:r>
            <w:r w:rsidRPr="00A62A9D">
              <w:rPr>
                <w:sz w:val="24"/>
                <w:szCs w:val="24"/>
              </w:rPr>
              <w:br/>
            </w:r>
            <w:r w:rsidRPr="009A5DB6">
              <w:rPr>
                <w:sz w:val="24"/>
                <w:szCs w:val="24"/>
              </w:rPr>
              <w:lastRenderedPageBreak/>
              <w:t>от 35 кВ до 220 кВ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96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размещения газораспределительных станций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размещения антенно-мачтового сооружения, телевизионного ретранслятора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92" w:name="Par5743"/>
            <w:bookmarkEnd w:id="392"/>
            <w:r w:rsidRPr="009A5DB6">
              <w:rPr>
                <w:sz w:val="24"/>
                <w:szCs w:val="24"/>
              </w:rPr>
              <w:t>В области электро- и газоснабжения поселений муниципального образования, в области электро-, тепло-, газо- и водоснабжения населения, водоотведение поселений, городских округов</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Норматив потребления коммунальных услуг по электроснабжению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кВт*ч/чел.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99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отводимого для подстанций напряжением до 35 кВ включительно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отводимого для трансформаторных подстанций и распределительных пунктов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отдельно стоящих котельных в зависимости от теплопроизводительности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Удельные расходы природного и сжиженного газа для различных коммунальных нужд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куб. м на человека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размещения пунктов редуцирования газа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размещения газонаполнительной станции (ГНС)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105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размещения станций водоподготовки в зависимости от их 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Размер земельного участка для размещения канализационных очистных сооружений в зависимости от их 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93" w:name="Par5870"/>
            <w:bookmarkEnd w:id="393"/>
            <w:r w:rsidRPr="009A5DB6">
              <w:rPr>
                <w:sz w:val="24"/>
                <w:szCs w:val="24"/>
              </w:rPr>
              <w:t>В области информатизации и связи</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охвата населения стационарной или мобильной связью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охвата населения доступом в интернет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109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Скорость передачи данных на пользовательское оборудование с использованием волоконно-оптической линии связи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Мбит/сек.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94" w:name="Par5898"/>
            <w:bookmarkEnd w:id="394"/>
            <w:r w:rsidRPr="009A5DB6">
              <w:rPr>
                <w:sz w:val="24"/>
                <w:szCs w:val="24"/>
              </w:rPr>
              <w:t>В области транспорта (железнодорожный, водный, воздушный транспорт) и автомобильных дорог регионального, межмуниципального и местного значения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Параметры автомобильных дорог в зависимости от категории и основного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Общая площадь полосы отвода под автомобильную дорогу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Протяженность участков автомобильных дорог, обслуживаемых дорожно-ремонтным строительным управлением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Протяженность участков дорог, обслуживаемых дорожно-ремонтным пунктом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w:t>
            </w:r>
            <w:r w:rsidRPr="009A5DB6">
              <w:rPr>
                <w:sz w:val="24"/>
                <w:szCs w:val="24"/>
              </w:rPr>
              <w:lastRenderedPageBreak/>
              <w:t>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 xml:space="preserve">Размер земельного участка для размещения </w:t>
            </w:r>
            <w:r w:rsidRPr="009A5DB6">
              <w:rPr>
                <w:sz w:val="24"/>
                <w:szCs w:val="24"/>
              </w:rPr>
              <w:lastRenderedPageBreak/>
              <w:t>дорожно-ремонтного пункта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115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Параметры организации общественного пассажирского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автозаправочными станциями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колонка/автомобиль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95" w:name="Par6070"/>
            <w:bookmarkEnd w:id="395"/>
            <w:r w:rsidRPr="009A5DB6">
              <w:rPr>
                <w:sz w:val="24"/>
                <w:szCs w:val="24"/>
              </w:rPr>
              <w:t>Объекты производственного и хозяйственно-складского назначения регионального и местного значения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Коэффициент застройки промышленной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Коэффициент плотности застройки промышленной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119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Коэффициент застройки коммунально-складской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Коэффициент плотности застройки коммунально-складской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Площадь общетоварного склада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Площадь общетоварного склада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общетоварного склада,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общетоварного склада,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Вместимость специализированных складов,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тонн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Вместимость специализированных складов,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тонн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w:t>
            </w:r>
            <w:r w:rsidRPr="009A5DB6">
              <w:rPr>
                <w:sz w:val="24"/>
                <w:szCs w:val="24"/>
              </w:rPr>
              <w:lastRenderedPageBreak/>
              <w:t>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 xml:space="preserve">Размеры земельных участков </w:t>
            </w:r>
            <w:r w:rsidRPr="009A5DB6">
              <w:rPr>
                <w:sz w:val="24"/>
                <w:szCs w:val="24"/>
              </w:rPr>
              <w:lastRenderedPageBreak/>
              <w:t>специализированных складов,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128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Размеры земельных участков специализированных складов,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129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Размеры земельных участков складов строительных материалов и твердого топлива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целлюлозно-бумажного производства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лесной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легкой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пищевой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молочной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заготовки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w:t>
            </w:r>
            <w:r w:rsidRPr="009A5DB6">
              <w:rPr>
                <w:sz w:val="24"/>
                <w:szCs w:val="24"/>
              </w:rPr>
              <w:lastRenderedPageBreak/>
              <w:t>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 xml:space="preserve">Минимальная плотность застройки земельных </w:t>
            </w:r>
            <w:r w:rsidRPr="009A5DB6">
              <w:rPr>
                <w:sz w:val="24"/>
                <w:szCs w:val="24"/>
              </w:rPr>
              <w:lastRenderedPageBreak/>
              <w:t>участков объектов по производству строительных материалов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96" w:name="Par6341"/>
            <w:bookmarkEnd w:id="396"/>
            <w:r w:rsidRPr="009A5DB6">
              <w:rPr>
                <w:sz w:val="24"/>
                <w:szCs w:val="24"/>
              </w:rPr>
              <w:lastRenderedPageBreak/>
              <w:t>Объекты сельскохозяйственного назначения местного значения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предприятий крупного рогатого скота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139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свиноводческих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птицеводческих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звероводческих и кролиководческих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тепличных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предприятий по ремонту сельскохозяйственной техники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глубинных складских комплексов минеральных удобрений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145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прочих сельскохозяйственных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397" w:name="Par6423"/>
            <w:bookmarkStart w:id="398" w:name="Par6443"/>
            <w:bookmarkStart w:id="399" w:name="Par6471"/>
            <w:bookmarkEnd w:id="397"/>
            <w:bookmarkEnd w:id="398"/>
            <w:bookmarkEnd w:id="399"/>
            <w:r w:rsidRPr="009A5DB6">
              <w:rPr>
                <w:sz w:val="24"/>
                <w:szCs w:val="24"/>
              </w:rPr>
              <w:t>Инвестиционные площадки в сфере развития научно-инновационной деятельности</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Коэффициент застройки научно-производственной территориальной зоны (без учета опытных полей и полигонов, резервных территорий и санитарно-защитных зон)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Коэффициент плотности застройки научно-производственной территориальной зоны (без учета опытных полей и полигонов, резервных территорий и санитарно-защитных зон)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400" w:name="Par6490"/>
            <w:bookmarkEnd w:id="400"/>
            <w:r w:rsidRPr="009A5DB6">
              <w:rPr>
                <w:sz w:val="24"/>
                <w:szCs w:val="24"/>
              </w:rPr>
              <w:t>Инвестиционные площадки в сфере развития туризма и рекреации</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Территория объектов массового кратковременного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149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Территория объектов массового кратковременного отдыха, интенсивно используемая для активных видов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Площадь участка отдельной зоны массового кратковременного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Гостиницы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мест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гостиниц от 25 до 100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w:t>
            </w:r>
            <w:r w:rsidRPr="009A5DB6">
              <w:rPr>
                <w:sz w:val="24"/>
                <w:szCs w:val="24"/>
              </w:rPr>
              <w:lastRenderedPageBreak/>
              <w:t>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 xml:space="preserve">Размер земельного участка для гостиниц от </w:t>
            </w:r>
            <w:r w:rsidRPr="009A5DB6">
              <w:rPr>
                <w:sz w:val="24"/>
                <w:szCs w:val="24"/>
              </w:rPr>
              <w:lastRenderedPageBreak/>
              <w:t>100 до 500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lastRenderedPageBreak/>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154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гостиниц от 500 до 1000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гостиниц от 1000 до 2000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401" w:name="Par6635"/>
            <w:bookmarkEnd w:id="401"/>
            <w:r w:rsidRPr="009A5DB6">
              <w:rPr>
                <w:sz w:val="24"/>
                <w:szCs w:val="24"/>
              </w:rPr>
              <w:t>Инвестиционные площадки в сфере развития агропромышленного комплекса</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предприятий крупного рогатого скота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свиноводческих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птицеводческих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159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звероводческих и кролиководческих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тепличных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предприятий по ремонту сельскохозяйственной техники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глубинных складских комплексов минеральных удобрений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площадок прочих сельскохозяйственных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bookmarkStart w:id="402" w:name="Par6717"/>
            <w:bookmarkEnd w:id="402"/>
            <w:r w:rsidRPr="009A5DB6">
              <w:rPr>
                <w:sz w:val="24"/>
                <w:szCs w:val="24"/>
              </w:rPr>
              <w:lastRenderedPageBreak/>
              <w:t>164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Минимальная плотность застройки земельных участков объектов рыбопереработки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403" w:name="Par6727"/>
            <w:bookmarkEnd w:id="403"/>
            <w:r w:rsidRPr="009A5DB6">
              <w:rPr>
                <w:sz w:val="24"/>
                <w:szCs w:val="24"/>
              </w:rPr>
              <w:t>Места захоронения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для кладбища смешанного и традиционного захоронения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га/1 тыс.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Минимальные расстояния от мест захоронения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кладбища для погребения после кремации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га/1 тыс.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Минимальные расстояния от мест захоронения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bl>
    <w:p w:rsidR="009321D2" w:rsidRDefault="009321D2" w:rsidP="009321D2">
      <w:bookmarkStart w:id="404" w:name="Par6764"/>
      <w:bookmarkEnd w:id="404"/>
      <w:r>
        <w:br w:type="page"/>
      </w:r>
    </w:p>
    <w:tbl>
      <w:tblPr>
        <w:tblW w:w="9923" w:type="dxa"/>
        <w:tblInd w:w="62" w:type="dxa"/>
        <w:tblLayout w:type="fixed"/>
        <w:tblCellMar>
          <w:top w:w="75" w:type="dxa"/>
          <w:left w:w="0" w:type="dxa"/>
          <w:bottom w:w="75" w:type="dxa"/>
          <w:right w:w="0" w:type="dxa"/>
        </w:tblCellMar>
        <w:tblLook w:val="0000"/>
      </w:tblPr>
      <w:tblGrid>
        <w:gridCol w:w="680"/>
        <w:gridCol w:w="3148"/>
        <w:gridCol w:w="1559"/>
        <w:gridCol w:w="1134"/>
        <w:gridCol w:w="1417"/>
        <w:gridCol w:w="851"/>
        <w:gridCol w:w="1134"/>
      </w:tblGrid>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r w:rsidRPr="009A5DB6">
              <w:rPr>
                <w:sz w:val="24"/>
                <w:szCs w:val="24"/>
              </w:rPr>
              <w:lastRenderedPageBreak/>
              <w:t>В области утилизации коммунальных и промышленных отходов</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169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предприятия или сооружения по транспортировке, обезвреживанию и переработке 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га/1 тыс. тонн твердых коммунальных отходов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Плотность застройки предприятий по переработке промышленных отходов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Минимальные расстояния от предприятий по переработке промышленных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Минимальные расстояния от участков захоронения токсичных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скотомогильника (биотермической ямы)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Минимальные расстояния от объектов утилизации биологических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Минимальные расстояния от установки термической утилизации биологических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3"/>
              <w:rPr>
                <w:sz w:val="24"/>
                <w:szCs w:val="24"/>
              </w:rPr>
            </w:pPr>
            <w:bookmarkStart w:id="405" w:name="Par6828"/>
            <w:bookmarkEnd w:id="405"/>
            <w:r w:rsidRPr="009A5DB6">
              <w:rPr>
                <w:sz w:val="24"/>
                <w:szCs w:val="24"/>
              </w:rPr>
              <w:t>Иные объекты регионального значения и объекты местного значения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p>
        </w:tc>
        <w:tc>
          <w:tcPr>
            <w:tcW w:w="92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4"/>
              <w:rPr>
                <w:sz w:val="24"/>
                <w:szCs w:val="24"/>
              </w:rPr>
            </w:pPr>
            <w:bookmarkStart w:id="406" w:name="Par6830"/>
            <w:bookmarkEnd w:id="406"/>
            <w:r w:rsidRPr="009A5DB6">
              <w:rPr>
                <w:sz w:val="24"/>
                <w:szCs w:val="24"/>
              </w:rPr>
              <w:t>В области благоустройства (озеленения) территории</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обеспеченности объектами озеленения общего пользования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1 человека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 земельного участка объектов озеленения рекреационного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lastRenderedPageBreak/>
              <w:t>178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Площадь озеленения территорий объектов рекреационного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179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Число единовременных посетителей территории парков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человек на гектар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180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Размеры зеленых устройств декоративного назначения (зимних садов)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кв. м на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181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Уровень территориальной доступности объектов озеленения общего пользования для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мин.,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outlineLvl w:val="4"/>
              <w:rPr>
                <w:sz w:val="24"/>
                <w:szCs w:val="24"/>
              </w:rPr>
            </w:pPr>
            <w:bookmarkStart w:id="407" w:name="Par6885"/>
            <w:bookmarkEnd w:id="407"/>
            <w:r w:rsidRPr="009A5DB6">
              <w:rPr>
                <w:sz w:val="24"/>
                <w:szCs w:val="24"/>
              </w:rPr>
              <w:t>Объекты в области автомобильных дорог местного значения</w:t>
            </w: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182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Обеспеченность гаражами и открытыми стоянками для постоянного хранения легковых автомобилей,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r w:rsidR="009321D2" w:rsidRPr="009A5DB6" w:rsidTr="0079156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183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rPr>
                <w:sz w:val="24"/>
                <w:szCs w:val="24"/>
              </w:rPr>
            </w:pPr>
            <w:r w:rsidRPr="009A5DB6">
              <w:rPr>
                <w:sz w:val="24"/>
                <w:szCs w:val="24"/>
              </w:rPr>
              <w:t>Обеспеченность открытыми стоянками для временного хранения легковых автомобилей,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9A5DB6" w:rsidRDefault="009321D2" w:rsidP="0079156E">
            <w:pPr>
              <w:widowControl w:val="0"/>
              <w:autoSpaceDE w:val="0"/>
              <w:autoSpaceDN w:val="0"/>
              <w:adjustRightInd w:val="0"/>
              <w:jc w:val="center"/>
              <w:rPr>
                <w:sz w:val="24"/>
                <w:szCs w:val="24"/>
              </w:rPr>
            </w:pPr>
          </w:p>
        </w:tc>
      </w:tr>
    </w:tbl>
    <w:p w:rsidR="009321D2" w:rsidRPr="009A5DB6" w:rsidRDefault="009321D2" w:rsidP="009321D2">
      <w:pPr>
        <w:widowControl w:val="0"/>
        <w:autoSpaceDE w:val="0"/>
        <w:autoSpaceDN w:val="0"/>
        <w:adjustRightInd w:val="0"/>
        <w:rPr>
          <w:sz w:val="24"/>
          <w:szCs w:val="24"/>
          <w:lang w:val="en-US"/>
        </w:rPr>
      </w:pPr>
      <w:r w:rsidRPr="009A5DB6">
        <w:rPr>
          <w:sz w:val="24"/>
          <w:szCs w:val="24"/>
          <w:lang w:val="en-US"/>
        </w:rPr>
        <w:t>&lt;*&gt;</w:t>
      </w:r>
    </w:p>
    <w:p w:rsidR="009321D2" w:rsidRPr="009A5DB6" w:rsidRDefault="009321D2" w:rsidP="009321D2">
      <w:pPr>
        <w:widowControl w:val="0"/>
        <w:autoSpaceDE w:val="0"/>
        <w:autoSpaceDN w:val="0"/>
        <w:adjustRightInd w:val="0"/>
        <w:rPr>
          <w:sz w:val="24"/>
          <w:szCs w:val="24"/>
        </w:rPr>
      </w:pPr>
      <w:r w:rsidRPr="009A5DB6">
        <w:rPr>
          <w:sz w:val="24"/>
          <w:szCs w:val="24"/>
        </w:rPr>
        <w:t>Велосипедные дорожки и полосы для велосипедистов проектируются в новых и реконструируемых жилых районах и рекреационных территориях.</w:t>
      </w:r>
    </w:p>
    <w:p w:rsidR="009321D2" w:rsidRPr="009A5DB6" w:rsidRDefault="009321D2" w:rsidP="009321D2">
      <w:pPr>
        <w:rPr>
          <w:sz w:val="24"/>
          <w:szCs w:val="24"/>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FD51E6" w:rsidRDefault="009321D2" w:rsidP="009321D2">
      <w:pPr>
        <w:rPr>
          <w:sz w:val="26"/>
          <w:szCs w:val="26"/>
        </w:rPr>
      </w:pPr>
    </w:p>
    <w:p w:rsidR="009321D2" w:rsidRPr="00D50449" w:rsidRDefault="009321D2" w:rsidP="009321D2">
      <w:pPr>
        <w:rPr>
          <w:sz w:val="26"/>
          <w:szCs w:val="26"/>
        </w:rPr>
      </w:pP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Приложение № 5</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 xml:space="preserve">к проекту Решения Районной Думы </w:t>
      </w:r>
    </w:p>
    <w:p w:rsidR="009321D2" w:rsidRPr="00623BD3" w:rsidRDefault="009321D2" w:rsidP="009321D2">
      <w:pPr>
        <w:widowControl w:val="0"/>
        <w:autoSpaceDE w:val="0"/>
        <w:autoSpaceDN w:val="0"/>
        <w:adjustRightInd w:val="0"/>
        <w:ind w:firstLine="357"/>
        <w:jc w:val="right"/>
        <w:rPr>
          <w:rStyle w:val="aa"/>
          <w:color w:val="auto"/>
          <w:sz w:val="24"/>
          <w:szCs w:val="24"/>
        </w:rPr>
      </w:pPr>
      <w:r w:rsidRPr="00623BD3">
        <w:rPr>
          <w:rStyle w:val="aa"/>
          <w:color w:val="auto"/>
          <w:sz w:val="24"/>
          <w:szCs w:val="24"/>
        </w:rPr>
        <w:t>от «___» _________20__ г. № _____</w:t>
      </w:r>
    </w:p>
    <w:p w:rsidR="009321D2" w:rsidRPr="00A62A9D" w:rsidRDefault="009321D2" w:rsidP="009321D2">
      <w:pPr>
        <w:rPr>
          <w:sz w:val="24"/>
          <w:szCs w:val="24"/>
        </w:rPr>
      </w:pPr>
    </w:p>
    <w:p w:rsidR="009321D2" w:rsidRPr="00A62A9D" w:rsidRDefault="009321D2" w:rsidP="009321D2">
      <w:pPr>
        <w:pStyle w:val="3"/>
        <w:rPr>
          <w:sz w:val="24"/>
          <w:szCs w:val="24"/>
          <w:lang w:val="ru-RU"/>
        </w:rPr>
      </w:pPr>
      <w:bookmarkStart w:id="408" w:name="_Toc413934967"/>
      <w:bookmarkStart w:id="409" w:name="_Toc413935800"/>
      <w:bookmarkStart w:id="410" w:name="_Toc413938975"/>
      <w:bookmarkStart w:id="411" w:name="_Toc414000438"/>
      <w:bookmarkStart w:id="412" w:name="_Toc420393777"/>
      <w:bookmarkStart w:id="413" w:name="_Toc420393934"/>
      <w:bookmarkStart w:id="414" w:name="_Toc420394584"/>
      <w:bookmarkStart w:id="415" w:name="_Toc424563784"/>
      <w:bookmarkStart w:id="416" w:name="_Toc428359114"/>
      <w:r w:rsidRPr="00A62A9D">
        <w:rPr>
          <w:sz w:val="24"/>
          <w:szCs w:val="24"/>
          <w:lang w:val="ru-RU"/>
        </w:rPr>
        <w:t xml:space="preserve">3.4. Обоснование расчетных показателей, содержащихся в основной части местных нормативов градостроительного проектирования </w:t>
      </w:r>
      <w:bookmarkEnd w:id="408"/>
      <w:bookmarkEnd w:id="409"/>
      <w:bookmarkEnd w:id="410"/>
      <w:bookmarkEnd w:id="411"/>
      <w:bookmarkEnd w:id="412"/>
      <w:bookmarkEnd w:id="413"/>
      <w:bookmarkEnd w:id="414"/>
      <w:bookmarkEnd w:id="415"/>
      <w:bookmarkEnd w:id="416"/>
    </w:p>
    <w:p w:rsidR="009321D2" w:rsidRPr="00A62A9D" w:rsidRDefault="009321D2" w:rsidP="009321D2">
      <w:pPr>
        <w:widowControl w:val="0"/>
        <w:autoSpaceDE w:val="0"/>
        <w:autoSpaceDN w:val="0"/>
        <w:adjustRightInd w:val="0"/>
        <w:ind w:firstLine="540"/>
        <w:rPr>
          <w:sz w:val="24"/>
          <w:szCs w:val="24"/>
        </w:rPr>
      </w:pPr>
      <w:r w:rsidRPr="00A62A9D">
        <w:rPr>
          <w:sz w:val="24"/>
          <w:szCs w:val="24"/>
        </w:rPr>
        <w:t>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муниципальных образований, выраженных в природно-климатических, социально-демографических, национальных, инфраструктурных, экономических и иных аспектах. Вследствие чего, дифференциация расчетных показателей выполнена в разрезе муниципальных образований: городских и сельских поселений, муниципального образования.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качестве отличительных особенностей муниципальных образований были выделены следующие: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численность населения и тип населенного пункта и поселения;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природно-климатическое районирование;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вовлеченность в агломерации и местные системы расселения.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Дифференциация по численности населения и типу населенного пункта и поселения.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Дифференциация по численности населения представлена в следующих группах:</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муниципальные районы;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городские и сельские поселения;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населенные пункты.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По численности населения городские и сельские поселения разделены на следующие группы: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городские поселения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менее 2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2 до 5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5 до 10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сельские поселения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менее 0,5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0,5 до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1 до 2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2 до 5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5 до 10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Всего в муниципальном образовании «Город Киров и Кировский район» 82 населенных пункта, в том числе городских - 1 населенный пункт, сельских населенных пунктов – 81.</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По численности населения населенные пункты разделены на следующие группы: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менее 0,1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0,1 до 0,5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0,5 до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1 до 2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 2,0 до 5,0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свыше 5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Распределение городских и сельских поселений и населенных пунктов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музеи;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выставочные залы;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библиотеки;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учреждения культуры клубного типа;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театры;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концертные залы.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lastRenderedPageBreak/>
        <w:t>Большое значение имеет тип поселений и населенных пунктов (городской/сельский), определяющий целесообразность размещения объектов и значение норматива.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сельских поселениях и населенных пунктах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Таким образом, дифференциация по численности населения и типу населенного пункта и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ind w:left="851" w:hanging="851"/>
        <w:jc w:val="both"/>
        <w:rPr>
          <w:sz w:val="24"/>
          <w:szCs w:val="24"/>
          <w:lang w:val="ru-RU"/>
        </w:rPr>
      </w:pPr>
      <w:bookmarkStart w:id="417" w:name="Par7669"/>
      <w:bookmarkStart w:id="418" w:name="Par7738"/>
      <w:bookmarkStart w:id="419" w:name="_Toc420393778"/>
      <w:bookmarkStart w:id="420" w:name="_Toc420393935"/>
      <w:bookmarkStart w:id="421" w:name="_Toc420394585"/>
      <w:bookmarkStart w:id="422" w:name="_Toc424563785"/>
      <w:bookmarkStart w:id="423" w:name="_Toc428359115"/>
      <w:bookmarkEnd w:id="417"/>
      <w:bookmarkEnd w:id="418"/>
      <w:r w:rsidRPr="00A62A9D">
        <w:rPr>
          <w:sz w:val="24"/>
          <w:szCs w:val="24"/>
          <w:lang w:val="ru-RU"/>
        </w:rPr>
        <w:t>3.4.1. Обоснование расчетных показателей минимально допустимого уровня обеспеченности объектами местного значения</w:t>
      </w:r>
      <w:bookmarkEnd w:id="419"/>
      <w:bookmarkEnd w:id="420"/>
      <w:bookmarkEnd w:id="421"/>
      <w:bookmarkEnd w:id="422"/>
      <w:bookmarkEnd w:id="423"/>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расчете показателей минимально допустимого уровня обеспеченности объектами местного значений необходимо учитывать ряд рекомендуемых положений.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Количество и параметры объектов местного значения необходимо рассчитывать на численность постоянного населения. При принятии решений по развитию системы объектов повседневного и периодического пользования необходимо учитывать численность наличного населения.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Нормативы обеспеченности по отдельным видам объектов определены дифференцированно для сельских и городских населенных пунктов. </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разработке генеральных планов поселений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 характеристик объектов федерального и регионального значений, предусмотренных документами территориального и социально-экономического планирования.</w:t>
      </w:r>
    </w:p>
    <w:p w:rsidR="009321D2" w:rsidRPr="00A62A9D" w:rsidRDefault="009321D2" w:rsidP="009321D2">
      <w:pPr>
        <w:widowControl w:val="0"/>
        <w:autoSpaceDE w:val="0"/>
        <w:autoSpaceDN w:val="0"/>
        <w:adjustRightInd w:val="0"/>
        <w:ind w:firstLine="540"/>
        <w:rPr>
          <w:sz w:val="24"/>
          <w:szCs w:val="24"/>
        </w:rPr>
      </w:pPr>
      <w:bookmarkStart w:id="424" w:name="Par7743"/>
      <w:bookmarkStart w:id="425" w:name="Par7822"/>
      <w:bookmarkEnd w:id="424"/>
      <w:bookmarkEnd w:id="425"/>
      <w:r w:rsidRPr="00A62A9D">
        <w:rPr>
          <w:sz w:val="24"/>
          <w:szCs w:val="24"/>
        </w:rPr>
        <w:t xml:space="preserve">На территории жилых групп, жилых кварталов необходимо предусматривать размещение объектов плоскостного благоустройства территории, в соответствии с показателями, приведенными в </w:t>
      </w:r>
      <w:hyperlink w:anchor="Par7856" w:history="1">
        <w:r w:rsidRPr="00A62A9D">
          <w:rPr>
            <w:sz w:val="24"/>
            <w:szCs w:val="24"/>
          </w:rPr>
          <w:t xml:space="preserve">таблице </w:t>
        </w:r>
      </w:hyperlink>
      <w:r w:rsidRPr="00A62A9D">
        <w:rPr>
          <w:sz w:val="24"/>
          <w:szCs w:val="24"/>
        </w:rPr>
        <w:t>29.</w:t>
      </w:r>
    </w:p>
    <w:p w:rsidR="009321D2" w:rsidRPr="00A62A9D" w:rsidRDefault="009321D2" w:rsidP="009321D2">
      <w:pPr>
        <w:pStyle w:val="3"/>
        <w:rPr>
          <w:sz w:val="24"/>
          <w:szCs w:val="24"/>
          <w:lang w:val="ru-RU"/>
        </w:rPr>
      </w:pPr>
      <w:bookmarkStart w:id="426" w:name="Par7856"/>
      <w:bookmarkStart w:id="427" w:name="_Toc413934973"/>
      <w:bookmarkStart w:id="428" w:name="_Toc413935806"/>
      <w:bookmarkStart w:id="429" w:name="_Toc413938979"/>
      <w:bookmarkStart w:id="430" w:name="_Toc414000442"/>
      <w:bookmarkStart w:id="431" w:name="_Toc420393779"/>
      <w:bookmarkStart w:id="432" w:name="_Toc420393936"/>
      <w:bookmarkStart w:id="433" w:name="_Toc420394586"/>
      <w:bookmarkStart w:id="434" w:name="_Toc424563786"/>
      <w:bookmarkStart w:id="435" w:name="_Toc428359116"/>
      <w:bookmarkEnd w:id="426"/>
    </w:p>
    <w:p w:rsidR="009321D2" w:rsidRPr="00A62A9D" w:rsidRDefault="009321D2" w:rsidP="009321D2">
      <w:pPr>
        <w:pStyle w:val="3"/>
        <w:rPr>
          <w:sz w:val="24"/>
          <w:szCs w:val="24"/>
          <w:lang w:val="ru-RU"/>
        </w:rPr>
      </w:pPr>
      <w:r w:rsidRPr="00A62A9D">
        <w:rPr>
          <w:sz w:val="24"/>
          <w:szCs w:val="24"/>
          <w:lang w:val="ru-RU"/>
        </w:rPr>
        <w:t>Таблица 29. Минимально допустимые размеры площадок дворового</w:t>
      </w:r>
      <w:bookmarkStart w:id="436" w:name="_Toc413934974"/>
      <w:bookmarkStart w:id="437" w:name="_Toc413935807"/>
      <w:bookmarkEnd w:id="427"/>
      <w:bookmarkEnd w:id="428"/>
      <w:r w:rsidRPr="00A62A9D">
        <w:rPr>
          <w:sz w:val="24"/>
          <w:szCs w:val="24"/>
        </w:rPr>
        <w:t> </w:t>
      </w:r>
      <w:r w:rsidRPr="00A62A9D">
        <w:rPr>
          <w:sz w:val="24"/>
          <w:szCs w:val="24"/>
          <w:lang w:val="ru-RU"/>
        </w:rPr>
        <w:t>благоустройства и расстояния от окон жилых и общественных</w:t>
      </w:r>
      <w:bookmarkStart w:id="438" w:name="_Toc413934975"/>
      <w:bookmarkStart w:id="439" w:name="_Toc413935808"/>
      <w:bookmarkEnd w:id="436"/>
      <w:bookmarkEnd w:id="437"/>
      <w:r w:rsidRPr="00A62A9D">
        <w:rPr>
          <w:sz w:val="24"/>
          <w:szCs w:val="24"/>
        </w:rPr>
        <w:t> </w:t>
      </w:r>
      <w:r w:rsidRPr="00A62A9D">
        <w:rPr>
          <w:sz w:val="24"/>
          <w:szCs w:val="24"/>
          <w:lang w:val="ru-RU"/>
        </w:rPr>
        <w:t>зданий до площадок</w:t>
      </w:r>
      <w:bookmarkEnd w:id="429"/>
      <w:bookmarkEnd w:id="430"/>
      <w:bookmarkEnd w:id="431"/>
      <w:bookmarkEnd w:id="432"/>
      <w:bookmarkEnd w:id="433"/>
      <w:bookmarkEnd w:id="434"/>
      <w:bookmarkEnd w:id="435"/>
      <w:bookmarkEnd w:id="438"/>
      <w:bookmarkEnd w:id="439"/>
    </w:p>
    <w:tbl>
      <w:tblPr>
        <w:tblW w:w="0" w:type="auto"/>
        <w:tblInd w:w="62" w:type="dxa"/>
        <w:tblLayout w:type="fixed"/>
        <w:tblCellMar>
          <w:top w:w="75" w:type="dxa"/>
          <w:left w:w="0" w:type="dxa"/>
          <w:bottom w:w="75" w:type="dxa"/>
          <w:right w:w="0" w:type="dxa"/>
        </w:tblCellMar>
        <w:tblLook w:val="0000"/>
      </w:tblPr>
      <w:tblGrid>
        <w:gridCol w:w="4422"/>
        <w:gridCol w:w="1474"/>
        <w:gridCol w:w="1928"/>
        <w:gridCol w:w="1814"/>
      </w:tblGrid>
      <w:tr w:rsidR="009321D2" w:rsidRPr="00A62A9D" w:rsidTr="0079156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Площадки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Удельный размер площадки, кв. м/чел.</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Минимальный размер одной площадки, кв. м</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Расстояние до окон жилых и общественных зданий, м</w:t>
            </w:r>
          </w:p>
        </w:tc>
      </w:tr>
      <w:tr w:rsidR="009321D2" w:rsidRPr="00A62A9D" w:rsidTr="0079156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Для игр детей дошкольного и младшего школьного возраста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12</w:t>
            </w:r>
          </w:p>
        </w:tc>
      </w:tr>
      <w:tr w:rsidR="009321D2" w:rsidRPr="00A62A9D" w:rsidTr="0079156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Для отдыха взрослого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w:t>
            </w:r>
          </w:p>
        </w:tc>
      </w:tr>
      <w:tr w:rsidR="009321D2" w:rsidRPr="00A62A9D" w:rsidTr="0079156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Для занятий физкультурой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10 - 40</w:t>
            </w:r>
          </w:p>
        </w:tc>
      </w:tr>
      <w:tr w:rsidR="009321D2" w:rsidRPr="00A62A9D" w:rsidTr="0079156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Для хозяйственных целей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20</w:t>
            </w:r>
          </w:p>
        </w:tc>
      </w:tr>
      <w:tr w:rsidR="009321D2" w:rsidRPr="00A62A9D" w:rsidTr="0079156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Для выгула собак</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Озеленение</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w:t>
            </w:r>
          </w:p>
        </w:tc>
      </w:tr>
    </w:tbl>
    <w:p w:rsidR="009321D2" w:rsidRPr="00A62A9D" w:rsidRDefault="009321D2" w:rsidP="009321D2">
      <w:pPr>
        <w:widowControl w:val="0"/>
        <w:autoSpaceDE w:val="0"/>
        <w:autoSpaceDN w:val="0"/>
        <w:adjustRightInd w:val="0"/>
        <w:ind w:firstLine="540"/>
        <w:rPr>
          <w:sz w:val="24"/>
          <w:szCs w:val="24"/>
        </w:rPr>
      </w:pPr>
      <w:r w:rsidRPr="00A62A9D">
        <w:rPr>
          <w:sz w:val="24"/>
          <w:szCs w:val="24"/>
        </w:rPr>
        <w:t>Хозяйственные площадки следует располагать на расстоянии не более 100 м от наиболее удаленного входа в жилое здание.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lastRenderedPageBreak/>
        <w:t>Расстояние от площадки для мусоросборников до площадок для игр детей, отдыха взрослых и занятий физкультурой следует принимать не менее 20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Расстояние от площадки для сушки белья не нормируется.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Расстояние от площадок для занятий физкультурой устанавливается в зависимости от их шумовых характеристик.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Минимальный размер земельного участка для многоквартирного жилого дома зависит от ряда показателей: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количество жилых этажей в здании,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предполагаемая площадь жилых помещений,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уровень комфортности жилья.</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440" w:name="Par7898"/>
      <w:bookmarkStart w:id="441" w:name="Par7961"/>
      <w:bookmarkStart w:id="442" w:name="_Toc420393780"/>
      <w:bookmarkStart w:id="443" w:name="_Toc420393937"/>
      <w:bookmarkStart w:id="444" w:name="_Toc420394587"/>
      <w:bookmarkStart w:id="445" w:name="_Toc424563787"/>
      <w:bookmarkStart w:id="446" w:name="_Toc428359117"/>
      <w:bookmarkEnd w:id="440"/>
      <w:bookmarkEnd w:id="441"/>
      <w:r w:rsidRPr="00A62A9D">
        <w:rPr>
          <w:sz w:val="24"/>
          <w:szCs w:val="24"/>
          <w:lang w:val="ru-RU"/>
        </w:rPr>
        <w:t>3.4.2. Объекты местного значения в области образования</w:t>
      </w:r>
      <w:bookmarkEnd w:id="442"/>
      <w:bookmarkEnd w:id="443"/>
      <w:bookmarkEnd w:id="444"/>
      <w:bookmarkEnd w:id="445"/>
      <w:bookmarkEnd w:id="446"/>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установлены: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объектов местного значения в области образования: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дошкольные образовательные организации;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общеобразовательные организации;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организации дополнительного образования.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дошкольными образовательными организациями местного значения, общеобразовательными организациями и организациями дополнительного образования местного значения установлены на основе целевых показателей документов стратегического и социально-экономического планирования Кировского района Калужской области и входящих в его состав муниципальных образований.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расчете обеспеченности организациями дополнительного образования суммарно учитываются объекты всех форм собственности.</w:t>
      </w:r>
    </w:p>
    <w:p w:rsidR="009321D2" w:rsidRPr="00A62A9D" w:rsidRDefault="009321D2" w:rsidP="009321D2">
      <w:pPr>
        <w:autoSpaceDE w:val="0"/>
        <w:autoSpaceDN w:val="0"/>
        <w:adjustRightInd w:val="0"/>
        <w:ind w:firstLine="567"/>
        <w:rPr>
          <w:sz w:val="24"/>
          <w:szCs w:val="24"/>
        </w:rPr>
      </w:pPr>
      <w:r w:rsidRPr="00A62A9D">
        <w:rPr>
          <w:sz w:val="24"/>
          <w:szCs w:val="24"/>
        </w:rPr>
        <w:t>Согласно постановлению Правительства Калужской области от 20.12.2013 № 713 "Об утверждении государственной программы Калужской области "Развитие образования в Калужской области" расчетный показатель минимально допустимого уровня обеспеченности дошкольными образовательными организациями составит 81%.</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ориентирами Государственной </w:t>
      </w:r>
      <w:hyperlink r:id="rId65" w:history="1">
        <w:r w:rsidRPr="00A62A9D">
          <w:rPr>
            <w:sz w:val="24"/>
            <w:szCs w:val="24"/>
          </w:rPr>
          <w:t>программы</w:t>
        </w:r>
      </w:hyperlink>
      <w:r w:rsidRPr="00A62A9D">
        <w:rPr>
          <w:sz w:val="24"/>
          <w:szCs w:val="24"/>
        </w:rPr>
        <w:t xml:space="preserve"> в области образования охват детей в возрасте 5 - 18 лет программами дополнительного образования должен увеличиться не менее чем до 70,0%.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Дифференциация по видам образовательных организаций дополнительного образования определяется исходя из количества детей, фактически охваченных определенным направлением, а также с учетом целевых показателей и индикаторов муниципальных программ в области образования, культуры и спорта: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центры детского творчества - 14%;</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детско-юношеские спортивные школы (детско-юношеские клубы общей физической подготовки) - 25%;</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центры эстетического воспитания детей (детские школы искусств) - 15%;</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центры детского технического творчества - 6%; детский эколого-биологические центры - 4%;</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центры детского туризма и экскурсий (краеведения) - 3%.</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Самыми востребованными и популярными направлениями среди детей и подростков в Калужской области являются: спортивное, художественно-эстетическое, эколого-биологическое, туристско-краеведческое. При этом необходимо и развитие технического творчества, робототехники, моделирования, которые на настоящий момент развиты недостаточно.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соответствии с региональными и муниципальными программами в области образования охват детей в возрасте от 7 до 18 лет средним (полным) образованием должен составить порядка 100%; доля детей, обучающихся в одну смену - 100%.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перехода от целевых показателей документов стратегического и социально-экономического планирования к удельным значениям расчетных показателей минимально допустимого уровня обеспеченности (мест на 1 тыс. человек; учащихся на 1 тыс. человек), были использованы следующие формулы:</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jc w:val="center"/>
        <w:rPr>
          <w:sz w:val="24"/>
          <w:szCs w:val="24"/>
        </w:rPr>
      </w:pPr>
      <w:r w:rsidRPr="00A62A9D">
        <w:rPr>
          <w:noProof/>
          <w:sz w:val="24"/>
          <w:szCs w:val="24"/>
          <w:lang w:bidi="ar-SA"/>
        </w:rPr>
        <w:drawing>
          <wp:inline distT="0" distB="0" distL="0" distR="0">
            <wp:extent cx="2592070" cy="294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srcRect/>
                    <a:stretch>
                      <a:fillRect/>
                    </a:stretch>
                  </pic:blipFill>
                  <pic:spPr bwMode="auto">
                    <a:xfrm>
                      <a:off x="0" y="0"/>
                      <a:ext cx="2592070" cy="294005"/>
                    </a:xfrm>
                    <a:prstGeom prst="rect">
                      <a:avLst/>
                    </a:prstGeom>
                    <a:noFill/>
                    <a:ln w="9525">
                      <a:noFill/>
                      <a:miter lim="800000"/>
                      <a:headEnd/>
                      <a:tailEnd/>
                    </a:ln>
                  </pic:spPr>
                </pic:pic>
              </a:graphicData>
            </a:graphic>
          </wp:inline>
        </w:drawing>
      </w:r>
    </w:p>
    <w:p w:rsidR="009321D2" w:rsidRPr="00A62A9D" w:rsidRDefault="009321D2" w:rsidP="009321D2">
      <w:pPr>
        <w:widowControl w:val="0"/>
        <w:autoSpaceDE w:val="0"/>
        <w:autoSpaceDN w:val="0"/>
        <w:adjustRightInd w:val="0"/>
        <w:rPr>
          <w:sz w:val="24"/>
          <w:szCs w:val="24"/>
        </w:rPr>
      </w:pPr>
    </w:p>
    <w:p w:rsidR="009321D2" w:rsidRPr="00A62A9D" w:rsidRDefault="009321D2" w:rsidP="009321D2">
      <w:pPr>
        <w:widowControl w:val="0"/>
        <w:autoSpaceDE w:val="0"/>
        <w:autoSpaceDN w:val="0"/>
        <w:adjustRightInd w:val="0"/>
        <w:jc w:val="center"/>
        <w:rPr>
          <w:sz w:val="24"/>
          <w:szCs w:val="24"/>
        </w:rPr>
      </w:pPr>
      <w:r w:rsidRPr="00A62A9D">
        <w:rPr>
          <w:noProof/>
          <w:sz w:val="24"/>
          <w:szCs w:val="24"/>
          <w:lang w:bidi="ar-SA"/>
        </w:rPr>
        <w:drawing>
          <wp:inline distT="0" distB="0" distL="0" distR="0">
            <wp:extent cx="1812925" cy="508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srcRect/>
                    <a:stretch>
                      <a:fillRect/>
                    </a:stretch>
                  </pic:blipFill>
                  <pic:spPr bwMode="auto">
                    <a:xfrm>
                      <a:off x="0" y="0"/>
                      <a:ext cx="1812925" cy="508635"/>
                    </a:xfrm>
                    <a:prstGeom prst="rect">
                      <a:avLst/>
                    </a:prstGeom>
                    <a:noFill/>
                    <a:ln w="9525">
                      <a:noFill/>
                      <a:miter lim="800000"/>
                      <a:headEnd/>
                      <a:tailEnd/>
                    </a:ln>
                  </pic:spPr>
                </pic:pic>
              </a:graphicData>
            </a:graphic>
          </wp:inline>
        </w:drawing>
      </w:r>
    </w:p>
    <w:p w:rsidR="009321D2" w:rsidRPr="00A62A9D" w:rsidRDefault="009321D2" w:rsidP="009321D2">
      <w:pPr>
        <w:widowControl w:val="0"/>
        <w:autoSpaceDE w:val="0"/>
        <w:autoSpaceDN w:val="0"/>
        <w:adjustRightInd w:val="0"/>
        <w:ind w:firstLine="540"/>
        <w:rPr>
          <w:sz w:val="24"/>
          <w:szCs w:val="24"/>
        </w:rPr>
      </w:pPr>
      <w:r w:rsidRPr="00A62A9D">
        <w:rPr>
          <w:sz w:val="24"/>
          <w:szCs w:val="24"/>
        </w:rPr>
        <w:t>где:</w:t>
      </w:r>
    </w:p>
    <w:p w:rsidR="009321D2" w:rsidRPr="00A62A9D" w:rsidRDefault="009321D2" w:rsidP="009321D2">
      <w:pPr>
        <w:widowControl w:val="0"/>
        <w:autoSpaceDE w:val="0"/>
        <w:autoSpaceDN w:val="0"/>
        <w:adjustRightInd w:val="0"/>
        <w:ind w:firstLine="540"/>
        <w:rPr>
          <w:sz w:val="24"/>
          <w:szCs w:val="24"/>
        </w:rPr>
      </w:pPr>
      <w:r w:rsidRPr="00A62A9D">
        <w:rPr>
          <w:noProof/>
          <w:position w:val="-8"/>
          <w:sz w:val="24"/>
          <w:szCs w:val="24"/>
          <w:lang w:bidi="ar-SA"/>
        </w:rPr>
        <w:drawing>
          <wp:inline distT="0" distB="0" distL="0" distR="0">
            <wp:extent cx="381635" cy="29400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srcRect/>
                    <a:stretch>
                      <a:fillRect/>
                    </a:stretch>
                  </pic:blipFill>
                  <pic:spPr bwMode="auto">
                    <a:xfrm>
                      <a:off x="0" y="0"/>
                      <a:ext cx="381635" cy="294005"/>
                    </a:xfrm>
                    <a:prstGeom prst="rect">
                      <a:avLst/>
                    </a:prstGeom>
                    <a:noFill/>
                    <a:ln w="9525">
                      <a:noFill/>
                      <a:miter lim="800000"/>
                      <a:headEnd/>
                      <a:tailEnd/>
                    </a:ln>
                  </pic:spPr>
                </pic:pic>
              </a:graphicData>
            </a:graphic>
          </wp:inline>
        </w:drawing>
      </w:r>
      <w:r w:rsidRPr="00A62A9D">
        <w:rPr>
          <w:sz w:val="24"/>
          <w:szCs w:val="24"/>
        </w:rPr>
        <w:t xml:space="preserve"> - расчетный показатель минимально допустимого уровня обеспеченности общеобразовательными организациями, учащиеся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noProof/>
          <w:position w:val="-9"/>
          <w:sz w:val="24"/>
          <w:szCs w:val="24"/>
          <w:lang w:bidi="ar-SA"/>
        </w:rPr>
        <w:drawing>
          <wp:inline distT="0" distB="0" distL="0" distR="0">
            <wp:extent cx="461010" cy="3098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srcRect/>
                    <a:stretch>
                      <a:fillRect/>
                    </a:stretch>
                  </pic:blipFill>
                  <pic:spPr bwMode="auto">
                    <a:xfrm>
                      <a:off x="0" y="0"/>
                      <a:ext cx="461010" cy="309880"/>
                    </a:xfrm>
                    <a:prstGeom prst="rect">
                      <a:avLst/>
                    </a:prstGeom>
                    <a:noFill/>
                    <a:ln w="9525">
                      <a:noFill/>
                      <a:miter lim="800000"/>
                      <a:headEnd/>
                      <a:tailEnd/>
                    </a:ln>
                  </pic:spPr>
                </pic:pic>
              </a:graphicData>
            </a:graphic>
          </wp:inline>
        </w:drawing>
      </w:r>
      <w:r w:rsidRPr="00A62A9D">
        <w:rPr>
          <w:sz w:val="24"/>
          <w:szCs w:val="24"/>
        </w:rPr>
        <w:t xml:space="preserve"> - расчетный показатель минимально допустимого уровня обеспеченности организациями дополнительного образования, место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B, </w:t>
      </w:r>
      <w:r w:rsidRPr="00A62A9D">
        <w:rPr>
          <w:noProof/>
          <w:position w:val="-8"/>
          <w:sz w:val="24"/>
          <w:szCs w:val="24"/>
          <w:lang w:bidi="ar-SA"/>
        </w:rPr>
        <w:drawing>
          <wp:inline distT="0" distB="0" distL="0" distR="0">
            <wp:extent cx="238760" cy="29400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srcRect/>
                    <a:stretch>
                      <a:fillRect/>
                    </a:stretch>
                  </pic:blipFill>
                  <pic:spPr bwMode="auto">
                    <a:xfrm>
                      <a:off x="0" y="0"/>
                      <a:ext cx="238760" cy="294005"/>
                    </a:xfrm>
                    <a:prstGeom prst="rect">
                      <a:avLst/>
                    </a:prstGeom>
                    <a:noFill/>
                    <a:ln w="9525">
                      <a:noFill/>
                      <a:miter lim="800000"/>
                      <a:headEnd/>
                      <a:tailEnd/>
                    </a:ln>
                  </pic:spPr>
                </pic:pic>
              </a:graphicData>
            </a:graphic>
          </wp:inline>
        </w:drawing>
      </w:r>
      <w:r w:rsidRPr="00A62A9D">
        <w:rPr>
          <w:sz w:val="24"/>
          <w:szCs w:val="24"/>
        </w:rPr>
        <w:t xml:space="preserve">, </w:t>
      </w:r>
      <w:r w:rsidRPr="00A62A9D">
        <w:rPr>
          <w:noProof/>
          <w:position w:val="-8"/>
          <w:sz w:val="24"/>
          <w:szCs w:val="24"/>
          <w:lang w:bidi="ar-SA"/>
        </w:rPr>
        <w:drawing>
          <wp:inline distT="0" distB="0" distL="0" distR="0">
            <wp:extent cx="262255" cy="29400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a:srcRect/>
                    <a:stretch>
                      <a:fillRect/>
                    </a:stretch>
                  </pic:blipFill>
                  <pic:spPr bwMode="auto">
                    <a:xfrm>
                      <a:off x="0" y="0"/>
                      <a:ext cx="262255" cy="294005"/>
                    </a:xfrm>
                    <a:prstGeom prst="rect">
                      <a:avLst/>
                    </a:prstGeom>
                    <a:noFill/>
                    <a:ln w="9525">
                      <a:noFill/>
                      <a:miter lim="800000"/>
                      <a:headEnd/>
                      <a:tailEnd/>
                    </a:ln>
                  </pic:spPr>
                </pic:pic>
              </a:graphicData>
            </a:graphic>
          </wp:inline>
        </w:drawing>
      </w:r>
      <w:r w:rsidRPr="00A62A9D">
        <w:rPr>
          <w:sz w:val="24"/>
          <w:szCs w:val="24"/>
        </w:rPr>
        <w:t xml:space="preserve"> - возрастной коэффициент;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O, </w:t>
      </w:r>
      <w:r w:rsidRPr="00A62A9D">
        <w:rPr>
          <w:noProof/>
          <w:position w:val="-8"/>
          <w:sz w:val="24"/>
          <w:szCs w:val="24"/>
          <w:lang w:bidi="ar-SA"/>
        </w:rPr>
        <w:drawing>
          <wp:inline distT="0" distB="0" distL="0" distR="0">
            <wp:extent cx="246380" cy="29400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a:srcRect/>
                    <a:stretch>
                      <a:fillRect/>
                    </a:stretch>
                  </pic:blipFill>
                  <pic:spPr bwMode="auto">
                    <a:xfrm>
                      <a:off x="0" y="0"/>
                      <a:ext cx="246380" cy="294005"/>
                    </a:xfrm>
                    <a:prstGeom prst="rect">
                      <a:avLst/>
                    </a:prstGeom>
                    <a:noFill/>
                    <a:ln w="9525">
                      <a:noFill/>
                      <a:miter lim="800000"/>
                      <a:headEnd/>
                      <a:tailEnd/>
                    </a:ln>
                  </pic:spPr>
                </pic:pic>
              </a:graphicData>
            </a:graphic>
          </wp:inline>
        </w:drawing>
      </w:r>
      <w:r w:rsidRPr="00A62A9D">
        <w:rPr>
          <w:sz w:val="24"/>
          <w:szCs w:val="24"/>
        </w:rPr>
        <w:t xml:space="preserve">, </w:t>
      </w:r>
      <w:r w:rsidRPr="00A62A9D">
        <w:rPr>
          <w:noProof/>
          <w:position w:val="-8"/>
          <w:sz w:val="24"/>
          <w:szCs w:val="24"/>
          <w:lang w:bidi="ar-SA"/>
        </w:rPr>
        <w:drawing>
          <wp:inline distT="0" distB="0" distL="0" distR="0">
            <wp:extent cx="262255" cy="29400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a:srcRect/>
                    <a:stretch>
                      <a:fillRect/>
                    </a:stretch>
                  </pic:blipFill>
                  <pic:spPr bwMode="auto">
                    <a:xfrm>
                      <a:off x="0" y="0"/>
                      <a:ext cx="262255" cy="294005"/>
                    </a:xfrm>
                    <a:prstGeom prst="rect">
                      <a:avLst/>
                    </a:prstGeom>
                    <a:noFill/>
                    <a:ln w="9525">
                      <a:noFill/>
                      <a:miter lim="800000"/>
                      <a:headEnd/>
                      <a:tailEnd/>
                    </a:ln>
                  </pic:spPr>
                </pic:pic>
              </a:graphicData>
            </a:graphic>
          </wp:inline>
        </w:drawing>
      </w:r>
      <w:r w:rsidRPr="00A62A9D">
        <w:rPr>
          <w:sz w:val="24"/>
          <w:szCs w:val="24"/>
        </w:rPr>
        <w:t xml:space="preserve"> - коэффициент охвата целевой группы потребителей услугой;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 - коэффициент сменности работы организации в день.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Возрастные коэффициенты представляют собой долю детей соответствующих возрастных групп (школьного возраста от 7 до 18 лет, детей в возрасте от 5 до 18 лет) в общей численности населения области.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Коэффициенты охвата целевой группы потребителей определены на основе ориентиров стратегического и социально-экономического планирования Калужской области и входящих в ее состав муниципальных образований в области образования (к примеру, охват дополнительным образованием 70% детей в возрасте от 5 до 18 лет).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Коэффициент сменности работы организации применяется при расчете удельного норматива в местах на 1 тыс. общей численности населения для организаций дополнительного образования (количество смен работы организации в день).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Таким образом, расчетные показатели минимально допустимого уровня обеспеченности образовательными организациями определены следующим образом: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дошкольные образовательные организации - 70% охват детей в возрасте от 0 до 7 лет;</w:t>
      </w:r>
    </w:p>
    <w:p w:rsidR="009321D2" w:rsidRPr="00A62A9D" w:rsidRDefault="009321D2" w:rsidP="009321D2">
      <w:pPr>
        <w:autoSpaceDE w:val="0"/>
        <w:autoSpaceDN w:val="0"/>
        <w:adjustRightInd w:val="0"/>
        <w:ind w:firstLine="540"/>
        <w:rPr>
          <w:sz w:val="24"/>
          <w:szCs w:val="24"/>
        </w:rPr>
      </w:pPr>
      <w:r w:rsidRPr="00A62A9D">
        <w:rPr>
          <w:sz w:val="24"/>
          <w:szCs w:val="24"/>
        </w:rPr>
        <w:t>- охват детей от 5 до 18 лет программами дополнительного образования в условиях общего и дополнительного образования – 90%;</w:t>
      </w:r>
    </w:p>
    <w:p w:rsidR="009321D2" w:rsidRPr="00A62A9D" w:rsidRDefault="009321D2" w:rsidP="009321D2">
      <w:pPr>
        <w:widowControl w:val="0"/>
        <w:autoSpaceDE w:val="0"/>
        <w:autoSpaceDN w:val="0"/>
        <w:adjustRightInd w:val="0"/>
        <w:ind w:firstLine="540"/>
        <w:rPr>
          <w:color w:val="FF0000"/>
          <w:sz w:val="24"/>
          <w:szCs w:val="24"/>
        </w:rPr>
      </w:pPr>
      <w:r w:rsidRPr="00A62A9D">
        <w:rPr>
          <w:sz w:val="24"/>
          <w:szCs w:val="24"/>
        </w:rPr>
        <w:t>- организации дополнительного образования - 70% охват детей в возрасте от 5 до 18 лет дополнительным образованием;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Проектная мощность организаций дополнительного образования определяется согласно удельному нормативу, установленному с учетом сменности данных организаций. Для примера, численность детей школьного возраста от 5 до 18 лет составляет 10 тыс. человек, из них 67% или 6,7 тыс. человек согласно установленному нормативу должны быть охвачены услугами организаций дополнительного образования. При работе организаций дополнительного образования в день по 2 смены, потребность в суммарной мощности организаций дополнительного образования равна 3,4 тыс. мест (6,7/2).</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Размещение дошкольных образовательных и общеобразовательных организаций необходимо осуществлять с соблюдением требований и положений </w:t>
      </w:r>
      <w:hyperlink r:id="rId74" w:history="1">
        <w:r w:rsidRPr="00A62A9D">
          <w:rPr>
            <w:sz w:val="24"/>
            <w:szCs w:val="24"/>
          </w:rPr>
          <w:t>СанПиН</w:t>
        </w:r>
      </w:hyperlink>
      <w:r w:rsidRPr="00A62A9D">
        <w:rPr>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 </w:t>
      </w:r>
      <w:hyperlink r:id="rId75" w:history="1">
        <w:r w:rsidRPr="00A62A9D">
          <w:rPr>
            <w:sz w:val="24"/>
            <w:szCs w:val="24"/>
          </w:rPr>
          <w:t>СанПиН</w:t>
        </w:r>
      </w:hyperlink>
      <w:r w:rsidRPr="00A62A9D">
        <w:rPr>
          <w:sz w:val="24"/>
          <w:szCs w:val="24"/>
        </w:rPr>
        <w:t xml:space="preserve"> 2.4.2.2821-10 "Санитарно-эпидемиологические требования к условиям и организации обучения в общеобразовательных учреждениях" соответственно.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Согласно Приложению Ж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размеров земельных участков для образовательных организаций: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дошкольных образовательных организаций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на 1 место при вместимости организации: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до 100 мест - 40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свыше 100 мест - 35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групповой площадки на 1 место следует принимать не менее: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для детей в возрасте от 1,5 до 3 лет - 7,2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для детей в возрасте от 3 до 7 лет - 9,0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Земельный участок общеобразовательных организаций зависит от вместимости </w:t>
      </w:r>
      <w:r w:rsidRPr="00A62A9D">
        <w:rPr>
          <w:sz w:val="24"/>
          <w:szCs w:val="24"/>
        </w:rPr>
        <w:lastRenderedPageBreak/>
        <w:t>организации. На 1 учащегося при вместимости организации: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40 до 400 учащихся - 50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400 до 500 учащихся - 60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500 до 600 учащихся - 50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600 до 800 учащихся - 40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800 до 1100 учащихся - 33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1100 до 1500 учащихся - 21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1500 до 2000 учащихся - 17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свыше 2000 учащихся - 16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дошкольных образовательных организаций могут быть уменьшены на 25% - в условиях реконструкции.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школ могут быть уменьшены на 20% - в условиях реконструкции; увеличены: на 30% - в сельских поселениях.</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под комплекс общеобразовательной школы с детским садом принимается из расчета 35 кв. м на 1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Спортивная зона школы может быть объединена с физкультурно - оздоровительным комплексом микрообразования. Допускается размещение организаций дополнительного образования в 1-х этажах жилых и общественных зданий, а для отдельно стоящих зданий установлена норма 15 кв. м на 1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для специальных учебно-воспитательных учреждений для обучающихся с девиантным (общественно опасным) поведением принимается по заданию на проектирование.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Организации дополнительного образования рекомендуется размещать в первых этажах жилых зданий, в составе общественных комплексов. При отдельном размещении, размер земельного участка зависит от мощности объекта. На одно место должно приходиться не менее 15 кв. м площади участка.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организации дополнительного профессионального образования - не менее 0,1 га на объект.</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447" w:name="Par8075"/>
      <w:bookmarkStart w:id="448" w:name="Par8115"/>
      <w:bookmarkStart w:id="449" w:name="_Toc420393782"/>
      <w:bookmarkStart w:id="450" w:name="_Toc420393939"/>
      <w:bookmarkStart w:id="451" w:name="_Toc420394589"/>
      <w:bookmarkStart w:id="452" w:name="_Toc424563789"/>
      <w:bookmarkStart w:id="453" w:name="_Toc428359119"/>
      <w:bookmarkEnd w:id="447"/>
      <w:bookmarkEnd w:id="448"/>
      <w:r w:rsidRPr="00A62A9D">
        <w:rPr>
          <w:sz w:val="24"/>
          <w:szCs w:val="24"/>
          <w:lang w:val="ru-RU"/>
        </w:rPr>
        <w:t>3.4.3. Объекты местного значения в области физической культуры и спорта</w:t>
      </w:r>
      <w:bookmarkEnd w:id="449"/>
      <w:bookmarkEnd w:id="450"/>
      <w:bookmarkEnd w:id="451"/>
      <w:bookmarkEnd w:id="452"/>
      <w:bookmarkEnd w:id="453"/>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объектов местного значения (муниципального образования, поселения) определены расчетные показатели минимально допустимого уровня обеспеченности укрупненно для трех видов объектов физической культуры и спорта: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физкультурно-спортивные залы;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плавательные бассейны;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плоскостные сооружения.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Согласно </w:t>
      </w:r>
      <w:hyperlink r:id="rId76" w:history="1">
        <w:r w:rsidRPr="00A62A9D">
          <w:rPr>
            <w:sz w:val="24"/>
            <w:szCs w:val="24"/>
          </w:rPr>
          <w:t>Закону</w:t>
        </w:r>
      </w:hyperlink>
      <w:r w:rsidRPr="00A62A9D">
        <w:rPr>
          <w:sz w:val="24"/>
          <w:szCs w:val="24"/>
        </w:rPr>
        <w:t xml:space="preserve"> Калужской области от 04.10.2004 № 344-ОЗ "О градостроительной деятельности в Калужской области" расчетные показатели минимально допустимого уровня обеспеченности устанавливаются: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объектов местного значения муниципального образования: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стадионы;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спортивно-оздоровительные лагеря;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стрельбища;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лыжные базы;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конноспортивные базы;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авто- и мотодромы;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лодочные станции, яхт-клубы;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объектов местного значения поселения: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спортивные комплексы;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стадионы;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физкультурно-оздоровительные комплексы;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спортивно-оздоровительные лагеря, лыжные базы;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конноспортивные базы;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авто- и мотодромы;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lastRenderedPageBreak/>
        <w:t>- лодочные станции;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яхт-клубы.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Калужской области, и входящих его состав муниципальных образований.</w:t>
      </w:r>
    </w:p>
    <w:p w:rsidR="009321D2" w:rsidRPr="00A62A9D" w:rsidRDefault="009321D2" w:rsidP="009321D2">
      <w:pPr>
        <w:autoSpaceDE w:val="0"/>
        <w:autoSpaceDN w:val="0"/>
        <w:adjustRightInd w:val="0"/>
        <w:ind w:firstLine="540"/>
        <w:rPr>
          <w:color w:val="FF0000"/>
          <w:sz w:val="24"/>
          <w:szCs w:val="24"/>
        </w:rPr>
      </w:pPr>
      <w:r w:rsidRPr="00A62A9D">
        <w:rPr>
          <w:sz w:val="24"/>
          <w:szCs w:val="24"/>
        </w:rPr>
        <w:t>Согласно Постановлению Правительства Калужской области от 30.12.2013 № 752 «Об утверждении государственной программы Калужской области «Развитие физической культуры и спорта в Калужской области», показатели обеспеченности спортивными сооружениями направлены на достижение целевых показателей: увеличение удельного веса горожан, систематически занимающихся физической культурой и массовым спортом до 43,6% (или коэффициент активности населения в области физической культуры и массового спорта - 0,4).</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jc w:val="center"/>
        <w:rPr>
          <w:sz w:val="24"/>
          <w:szCs w:val="24"/>
        </w:rPr>
      </w:pPr>
      <w:r w:rsidRPr="00A62A9D">
        <w:rPr>
          <w:noProof/>
          <w:sz w:val="24"/>
          <w:szCs w:val="24"/>
          <w:lang w:bidi="ar-SA"/>
        </w:rPr>
        <w:drawing>
          <wp:inline distT="0" distB="0" distL="0" distR="0">
            <wp:extent cx="2282190" cy="548640"/>
            <wp:effectExtent l="19050" t="0" r="381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a:srcRect/>
                    <a:stretch>
                      <a:fillRect/>
                    </a:stretch>
                  </pic:blipFill>
                  <pic:spPr bwMode="auto">
                    <a:xfrm>
                      <a:off x="0" y="0"/>
                      <a:ext cx="2282190" cy="548640"/>
                    </a:xfrm>
                    <a:prstGeom prst="rect">
                      <a:avLst/>
                    </a:prstGeom>
                    <a:noFill/>
                    <a:ln w="9525">
                      <a:noFill/>
                      <a:miter lim="800000"/>
                      <a:headEnd/>
                      <a:tailEnd/>
                    </a:ln>
                  </pic:spPr>
                </pic:pic>
              </a:graphicData>
            </a:graphic>
          </wp:inline>
        </w:drawing>
      </w:r>
    </w:p>
    <w:p w:rsidR="009321D2" w:rsidRPr="00A62A9D" w:rsidRDefault="009321D2" w:rsidP="009321D2">
      <w:pPr>
        <w:widowControl w:val="0"/>
        <w:autoSpaceDE w:val="0"/>
        <w:autoSpaceDN w:val="0"/>
        <w:adjustRightInd w:val="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где: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Нс - расчетный показатель минимально допустимого уровня обеспеченности спортивными сооружениями, кв. м площади пола, кв. м зеркала воды, кв. м общей площади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 возрастной коэффициент;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А - коэффициент активности населения по данному виду обслуживания;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Ч - частота посещения спортивного сооружения одним активным жителем в течение года;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 - удельная комфортная мощность, кв. м площади на одного посетителя;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 - количество дней работы спортивного сооружения в году;</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 - коэффициент сменности спортивного сооружения в день;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З - средний коэффициент единовременной загрузки (наполняемости) спортивного сооружения.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Калужской области.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Удельная комфортная мощность на одного посетителя определена на основании </w:t>
      </w:r>
      <w:hyperlink r:id="rId78" w:history="1">
        <w:r w:rsidRPr="00A62A9D">
          <w:rPr>
            <w:sz w:val="24"/>
            <w:szCs w:val="24"/>
          </w:rPr>
          <w:t>методики</w:t>
        </w:r>
      </w:hyperlink>
      <w:r w:rsidRPr="00A62A9D">
        <w:rPr>
          <w:sz w:val="24"/>
          <w:szCs w:val="24"/>
        </w:rPr>
        <w:t xml:space="preserve"> расчета единовременной пропускной способности спортивных сооружений различного вида (приказ Федеральной службы государственной статистики от 23.10.2012 №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Количество рабочих дней в году определено как среднее - 250 (разница может колебаться в пределах нескольких дней).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Коэффициент сменности работы предприятия в день - количество смен работы спортивного сооружения в день.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Таким образом, расчетные показатели минимально допустимого уровня обеспеченности объектами физической культуры и спорта определены следующим образом: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физкультурно-спортивные залы - 350 кв. м площади пола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lastRenderedPageBreak/>
        <w:t>- плавательные бассейны - 75 кв. м зеркала воды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плоскостные сооружения - 1950 кв. м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w:t>
      </w:r>
      <w:hyperlink r:id="rId79" w:history="1">
        <w:r w:rsidRPr="00A62A9D">
          <w:rPr>
            <w:sz w:val="24"/>
            <w:szCs w:val="24"/>
          </w:rPr>
          <w:t>Распоряжением</w:t>
        </w:r>
      </w:hyperlink>
      <w:r w:rsidRPr="00A62A9D">
        <w:rPr>
          <w:sz w:val="24"/>
          <w:szCs w:val="24"/>
        </w:rPr>
        <w:t xml:space="preserve"> Правительства Российской Федерации от 3 июля 1996 №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Калужской области, муниципальных районов городских и сельских поселений, а также объектов иного значения.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Полученные при расчете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w:t>
      </w:r>
      <w:hyperlink r:id="rId80" w:history="1">
        <w:r w:rsidRPr="00A62A9D">
          <w:rPr>
            <w:sz w:val="24"/>
            <w:szCs w:val="24"/>
          </w:rPr>
          <w:t>Распоряжением</w:t>
        </w:r>
      </w:hyperlink>
      <w:r w:rsidRPr="00A62A9D">
        <w:rPr>
          <w:sz w:val="24"/>
          <w:szCs w:val="24"/>
        </w:rPr>
        <w:t xml:space="preserve"> Правительства Российской Федерации от 3.07.1996 № 1063-р "Социальные нормативы" и </w:t>
      </w:r>
      <w:hyperlink r:id="rId81" w:history="1">
        <w:r w:rsidRPr="00A62A9D">
          <w:rPr>
            <w:sz w:val="24"/>
            <w:szCs w:val="24"/>
          </w:rPr>
          <w:t>Распоряжением</w:t>
        </w:r>
      </w:hyperlink>
      <w:r w:rsidRPr="00A62A9D">
        <w:rPr>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На основании ранее действовавших обоснованных расчетных показателей, с учетом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физкультурно-спортивные залы - 3500 кв. м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плавательные бассейны - 3500 кв. м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плоскостные сооружения - 2500 кв. м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Размещение спортивных сооружений необходимо осуществлять с соблюдением требований и положений: СП 31-115-2006 "Открытые плоскостные физкультурно-спортивные сооружения"; СП 31-112-2004 "Проектирование и строительство физкультурно-спортивных залов"; СП 31-113-2004 "Проектирование и строительство бассейнов для плавания".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Планирование размещения спортивных центров регионального значения, спортивных комплексов и физкультурно-спортивных комплексов местного значения целесообразно по заданию на проектирование. При решении о размещении спортивного центра на территории Калужской области расчет необходимой площади территории под его размещение возможно путем суммирования значений расчетных показателей размеров земельных участков физкультурно-спортивных залов, плавательных бассейнов, плоскостных сооружений, в зависимости от состава спортивного центра.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Стадионы, спортивно-оздоровительные лагеря, лыжные базы, конно-спортивные базы, авто- и мотодромы, лодочные станции и яхт-клубы размещаются также по заданию на проектирование.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Нормативные размеры земельных участков объектов физической культуры и спорта установлены с учетом нормативных размеров спортивных площадок для различных видов спорта и вспомогательных помещений, с учетом организации подходов к зданию, автомобильных стоянок, озеленения. Минимальные размеры земельных участков определены в соответствии с требованиями СП 42.133330.2011 "Градостроительство. Планировка и застройка городских сельских поселений", актуализированная редакция СНиП 2.07.01-89*, справочное пособие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 льдом".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Размер земельного участка для размещения стадиона, без учета парковочных мест для </w:t>
      </w:r>
      <w:r w:rsidRPr="00A62A9D">
        <w:rPr>
          <w:sz w:val="24"/>
          <w:szCs w:val="24"/>
        </w:rPr>
        <w:lastRenderedPageBreak/>
        <w:t>посетителей определен на уровне не менее 3,0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для стадиона с учетом парковочных мест зависит от вместимости трибун:</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до 200 зрительских мест - 3,5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- 200 - 400 зрительских мест - 4,0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- 400 - 600 зрительских мест - 4,5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- 600 - 800 зрительских мест - 5,0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- 800 - 1000 зрительских мест - 5,5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спортивно-оздоровительных лагерей определяется исходя из максимального количества отдыхающих, которое может принять лагерь единовременно - 195 - 220 кв. м на одного отдыхающего, включая жилые корпуса, административно-бытовой комплекс (столовая, кухня, администрация, актовый зал, библиотека, медицинский кабинет и пр.), спортивные сооружения (стадион, спортивный зал, бассейн), прогулочную зону.</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Земельные участки спортивно-оздоровительных лагерей должны удовлетворять санитарно-гигиеническим требованиям в отношении: чистоты почвы, инсоляции, проветривания, микроклимата, уровня грунтовых вод, стока атмосферных осадков и наличия зеленых насаждений.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 потребностей в земельном участке спортивно-оздоровительных лагерей проводился в соответствии с материалами СП 42.133330.2011 "Градостроительство. Планировка и застройка городских сельских поселений", актуализированная редакция СНиП 2.07.01-89*; справочного пособия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 льдом"; СанПиН № 42-125 "Устройство, содержание и организация режима детских оздоровительных лагерей". Так же при расчете были использованы ранее действовавшие обоснованные расчетные показатели с учетом практики проектирования.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стрельбища определяется в соответствии с назначением объекта: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Площадки для стрельбы из мелкокалиберного оружия.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Согласно нормативам для устройства площадки, требуется участок длиной 70 м и шириной 20 м (0,14 га). Количество стрелковых мест определяется из расчета одно место на 10 тыс. человек. Для стрельбы из револьверов по силуэтам предусматривают отдельные площадки, которые наряду со 100-метровыми стрельбищами для мелкогабаритного оружия входят в состав стрелково-спортивных комплексов. Ориентировочно можно принять, что для устройства стрельбища из мелкокалиберного оружия на 12 стрелковых мест и на 2 места для стрельбы из револьвера по силуэтам, необходим участок размером 70 м x 65 м = 4550 кв. м - (0,45 га). Если учитывать стрельбище 100 метровой длины, то необходимая площадь возрастает до 1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Площадки для стрелково-охотничьих стрельб.</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Различают охотничьи дробовые и пулевые стрельбы. Для стрельбы из дробового ружья строят 2 типа стрельбищ: площадка для стрельб с места и для садочной стрельбы. Для пулевой стрельбы строят специальные стрельбища с подвижными мишенями. На устройство площадки для стрелково-охотничьего спорта требуется участок площадью 3 га. Зависимость размеров земельного участка от назначения приведена ниже в </w:t>
      </w:r>
      <w:hyperlink w:anchor="Par8196" w:history="1">
        <w:r w:rsidRPr="00A62A9D">
          <w:rPr>
            <w:sz w:val="24"/>
            <w:szCs w:val="24"/>
          </w:rPr>
          <w:t xml:space="preserve">таблице </w:t>
        </w:r>
      </w:hyperlink>
      <w:r w:rsidRPr="00A62A9D">
        <w:rPr>
          <w:sz w:val="24"/>
          <w:szCs w:val="24"/>
        </w:rPr>
        <w:t>30.</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454" w:name="Par8196"/>
      <w:bookmarkStart w:id="455" w:name="_Toc413934978"/>
      <w:bookmarkStart w:id="456" w:name="_Toc413935811"/>
      <w:bookmarkStart w:id="457" w:name="_Toc413938981"/>
      <w:bookmarkStart w:id="458" w:name="_Toc414000444"/>
      <w:bookmarkStart w:id="459" w:name="_Toc420393783"/>
      <w:bookmarkStart w:id="460" w:name="_Toc420393940"/>
      <w:bookmarkStart w:id="461" w:name="_Toc420394590"/>
      <w:bookmarkStart w:id="462" w:name="_Toc424563790"/>
      <w:bookmarkStart w:id="463" w:name="_Toc428359120"/>
      <w:bookmarkEnd w:id="454"/>
      <w:r w:rsidRPr="00A62A9D">
        <w:rPr>
          <w:sz w:val="24"/>
          <w:szCs w:val="24"/>
          <w:lang w:val="ru-RU"/>
        </w:rPr>
        <w:t>Таблица 30. Размеры земельных участков для стрельбищ</w:t>
      </w:r>
      <w:bookmarkStart w:id="464" w:name="_Toc413934979"/>
      <w:bookmarkStart w:id="465" w:name="_Toc413935812"/>
      <w:bookmarkEnd w:id="455"/>
      <w:bookmarkEnd w:id="456"/>
      <w:r w:rsidRPr="00A62A9D">
        <w:rPr>
          <w:sz w:val="24"/>
          <w:szCs w:val="24"/>
        </w:rPr>
        <w:t> </w:t>
      </w:r>
      <w:r w:rsidRPr="00A62A9D">
        <w:rPr>
          <w:sz w:val="24"/>
          <w:szCs w:val="24"/>
          <w:lang w:val="ru-RU"/>
        </w:rPr>
        <w:t>в зависимости от назначения объекта</w:t>
      </w:r>
      <w:bookmarkEnd w:id="457"/>
      <w:bookmarkEnd w:id="458"/>
      <w:bookmarkEnd w:id="459"/>
      <w:bookmarkEnd w:id="460"/>
      <w:bookmarkEnd w:id="461"/>
      <w:bookmarkEnd w:id="462"/>
      <w:bookmarkEnd w:id="463"/>
      <w:bookmarkEnd w:id="464"/>
      <w:bookmarkEnd w:id="465"/>
    </w:p>
    <w:tbl>
      <w:tblPr>
        <w:tblW w:w="0" w:type="auto"/>
        <w:tblInd w:w="62" w:type="dxa"/>
        <w:tblLayout w:type="fixed"/>
        <w:tblCellMar>
          <w:top w:w="75" w:type="dxa"/>
          <w:left w:w="0" w:type="dxa"/>
          <w:bottom w:w="75" w:type="dxa"/>
          <w:right w:w="0" w:type="dxa"/>
        </w:tblCellMar>
        <w:tblLook w:val="0000"/>
      </w:tblPr>
      <w:tblGrid>
        <w:gridCol w:w="5387"/>
        <w:gridCol w:w="3685"/>
      </w:tblGrid>
      <w:tr w:rsidR="009321D2" w:rsidRPr="00A62A9D" w:rsidTr="0079156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Назначение объекта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Минимальный размер участка, га</w:t>
            </w:r>
          </w:p>
        </w:tc>
      </w:tr>
      <w:tr w:rsidR="009321D2" w:rsidRPr="00A62A9D" w:rsidTr="0079156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площадки для стрельбы из мелкокалиберного оружия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0,14</w:t>
            </w:r>
          </w:p>
        </w:tc>
      </w:tr>
      <w:tr w:rsidR="009321D2" w:rsidRPr="00A62A9D" w:rsidTr="0079156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площадки для стрельбы из мелкокалиберного оружия и для стрельбы из револьверов по силуэтам</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0,45</w:t>
            </w:r>
          </w:p>
        </w:tc>
      </w:tr>
      <w:tr w:rsidR="009321D2" w:rsidRPr="00A62A9D" w:rsidTr="0079156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площадки для стрелково-охотничьих стрельб</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для отдельно стоящих открытых тиров</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37,5</w:t>
            </w:r>
          </w:p>
        </w:tc>
      </w:tr>
    </w:tbl>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Минимальные размеры установлены на основании материалов книги "Спортивные сооружения" Виршилло Р. 1968 г.</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лыжной базы определяется путем расчетов, исходя из потребности в определенном наборе сооружений: основных сооружений (лыжных, горнолыжных трасс или трамплинов для прыжков на лыжах), здания (группы зданий) со вспомогательными помещениями для обслуживания занимающихся, хранения и ремонта лыжного инвентаря.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Площадь земельного участка для зданий лыжных баз (без трасс и трамплинов) следует принимать 0,3 - 0,5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Характер использования лыжной базы, виды спорта определяют необходимость дополнительных площадей для размещения трамплинов, лыжных трасс, спусков для массового катания с гор.</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Площадь стоянок автомобилей определяется отдельно, исходя из нормы 25 кв. м на одно место; количество мест - 1 на 30 - 40 единовременно занимающихся (катающихся).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Здания лыжных баз в летний и переходные периоды года следует предусматривать для использования в качестве вспомогательных помещений велосипедных, гребных, спортивно-оздоровительных и других баз. Для возможности реализации попутных функций, лыжные базы рекомендуется размещать в рекреационных территориях, местах массового отдыха.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конно-спортивной базы определяется вместимостью конюшни спортивных лошадей. Минимальный размер земельного участка при вместимости:</w:t>
      </w:r>
    </w:p>
    <w:p w:rsidR="009321D2" w:rsidRPr="00A62A9D" w:rsidRDefault="009321D2" w:rsidP="009321D2">
      <w:pPr>
        <w:widowControl w:val="0"/>
        <w:autoSpaceDE w:val="0"/>
        <w:autoSpaceDN w:val="0"/>
        <w:adjustRightInd w:val="0"/>
        <w:ind w:left="540"/>
        <w:rPr>
          <w:sz w:val="24"/>
          <w:szCs w:val="24"/>
        </w:rPr>
      </w:pPr>
      <w:r w:rsidRPr="00A62A9D">
        <w:rPr>
          <w:sz w:val="24"/>
          <w:szCs w:val="24"/>
        </w:rPr>
        <w:t>до 10 голов - 1000 кв. м на 1 голову;</w:t>
      </w:r>
    </w:p>
    <w:p w:rsidR="009321D2" w:rsidRPr="00A62A9D" w:rsidRDefault="009321D2" w:rsidP="009321D2">
      <w:pPr>
        <w:widowControl w:val="0"/>
        <w:autoSpaceDE w:val="0"/>
        <w:autoSpaceDN w:val="0"/>
        <w:adjustRightInd w:val="0"/>
        <w:ind w:left="540"/>
        <w:rPr>
          <w:sz w:val="24"/>
          <w:szCs w:val="24"/>
        </w:rPr>
      </w:pPr>
      <w:r w:rsidRPr="00A62A9D">
        <w:rPr>
          <w:sz w:val="24"/>
          <w:szCs w:val="24"/>
        </w:rPr>
        <w:t>до 20 голов - 800 кв. м на 1 голову;</w:t>
      </w:r>
    </w:p>
    <w:p w:rsidR="009321D2" w:rsidRPr="00A62A9D" w:rsidRDefault="009321D2" w:rsidP="009321D2">
      <w:pPr>
        <w:widowControl w:val="0"/>
        <w:autoSpaceDE w:val="0"/>
        <w:autoSpaceDN w:val="0"/>
        <w:adjustRightInd w:val="0"/>
        <w:ind w:left="540"/>
        <w:rPr>
          <w:sz w:val="24"/>
          <w:szCs w:val="24"/>
        </w:rPr>
      </w:pPr>
      <w:r w:rsidRPr="00A62A9D">
        <w:rPr>
          <w:sz w:val="24"/>
          <w:szCs w:val="24"/>
        </w:rPr>
        <w:t>до 40 голов - 700 кв. м на 1 голову;</w:t>
      </w:r>
    </w:p>
    <w:p w:rsidR="009321D2" w:rsidRPr="00A62A9D" w:rsidRDefault="009321D2" w:rsidP="009321D2">
      <w:pPr>
        <w:widowControl w:val="0"/>
        <w:autoSpaceDE w:val="0"/>
        <w:autoSpaceDN w:val="0"/>
        <w:adjustRightInd w:val="0"/>
        <w:ind w:left="540"/>
        <w:rPr>
          <w:sz w:val="24"/>
          <w:szCs w:val="24"/>
        </w:rPr>
      </w:pPr>
      <w:r w:rsidRPr="00A62A9D">
        <w:rPr>
          <w:sz w:val="24"/>
          <w:szCs w:val="24"/>
        </w:rPr>
        <w:t>свыше 40 голов - 650 кв. м на 1 голову.</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границах земельного участка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 сооружения для тренировок спортивных лошадей, автостоянки для посетителей.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Размещение ипподрома так же требует дополнительных площадей.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расчете минимальных размеров земельного участка конно-спортивной базы использованы: НТП АПК 1.10.04.003-03 "Нормы технологического проектирования конно-спортивных комплексов", СП 118.13330.2012. "Общественные здания и сооружения".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авто- и мотодромов определяется индивидуально, в соответствии с техническими регламентами, требованиями к размеру и конфигурации трассы, возможностью проведения зрелищных мероприятий, расчетным количеством посетителей.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размещения лодочной станции, яхт-клуба необходимо определять земельный участок, прилегающий к берегу. Площадь участка принимается не менее 1,5 га. Для каждого причала необходимо отводить не менее 1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инвестиционных площадок регионального значения в сфере физической культуры и спорта применимы показатели минимально допустимых размеров земельных участков в зависимости от вида объекта физической культуры и спорта, планируемого к размещению в границах инвестиционной площадки.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в области физической культуры и спорта применимы как для объектов физической культуры и спорта, так и для инвестиционных площадок в сфере развития физической культуры и спорта.</w:t>
      </w:r>
    </w:p>
    <w:p w:rsidR="009321D2" w:rsidRPr="00A62A9D" w:rsidRDefault="009321D2" w:rsidP="009321D2">
      <w:pPr>
        <w:pStyle w:val="3"/>
        <w:rPr>
          <w:sz w:val="24"/>
          <w:szCs w:val="24"/>
          <w:lang w:val="ru-RU"/>
        </w:rPr>
      </w:pPr>
      <w:bookmarkStart w:id="466" w:name="Par8229"/>
      <w:bookmarkStart w:id="467" w:name="_Toc420393784"/>
      <w:bookmarkStart w:id="468" w:name="_Toc420393941"/>
      <w:bookmarkStart w:id="469" w:name="_Toc420394591"/>
      <w:bookmarkStart w:id="470" w:name="_Toc424563791"/>
      <w:bookmarkStart w:id="471" w:name="_Toc428359121"/>
      <w:bookmarkEnd w:id="466"/>
    </w:p>
    <w:p w:rsidR="009321D2" w:rsidRPr="00A62A9D" w:rsidRDefault="009321D2" w:rsidP="009321D2">
      <w:pPr>
        <w:pStyle w:val="3"/>
        <w:rPr>
          <w:sz w:val="24"/>
          <w:szCs w:val="24"/>
          <w:lang w:val="ru-RU"/>
        </w:rPr>
      </w:pPr>
      <w:r w:rsidRPr="00A62A9D">
        <w:rPr>
          <w:sz w:val="24"/>
          <w:szCs w:val="24"/>
          <w:lang w:val="ru-RU"/>
        </w:rPr>
        <w:t>3.4.4. Объекты местного значения в области культуры</w:t>
      </w:r>
      <w:bookmarkEnd w:id="467"/>
      <w:bookmarkEnd w:id="468"/>
      <w:bookmarkEnd w:id="469"/>
      <w:bookmarkEnd w:id="470"/>
      <w:bookmarkEnd w:id="471"/>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установлены: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объектов местного значения в области культуры:</w:t>
      </w:r>
    </w:p>
    <w:p w:rsidR="009321D2" w:rsidRPr="00A62A9D" w:rsidRDefault="009321D2" w:rsidP="009321D2">
      <w:pPr>
        <w:widowControl w:val="0"/>
        <w:autoSpaceDE w:val="0"/>
        <w:autoSpaceDN w:val="0"/>
        <w:adjustRightInd w:val="0"/>
        <w:ind w:left="540"/>
        <w:rPr>
          <w:sz w:val="24"/>
          <w:szCs w:val="24"/>
        </w:rPr>
      </w:pPr>
      <w:r w:rsidRPr="00A62A9D">
        <w:rPr>
          <w:sz w:val="24"/>
          <w:szCs w:val="24"/>
        </w:rPr>
        <w:lastRenderedPageBreak/>
        <w:t>библиотеки;</w:t>
      </w:r>
    </w:p>
    <w:p w:rsidR="009321D2" w:rsidRPr="00A62A9D" w:rsidRDefault="009321D2" w:rsidP="009321D2">
      <w:pPr>
        <w:widowControl w:val="0"/>
        <w:autoSpaceDE w:val="0"/>
        <w:autoSpaceDN w:val="0"/>
        <w:adjustRightInd w:val="0"/>
        <w:ind w:left="540"/>
        <w:rPr>
          <w:sz w:val="24"/>
          <w:szCs w:val="24"/>
        </w:rPr>
      </w:pPr>
      <w:r w:rsidRPr="00A62A9D">
        <w:rPr>
          <w:sz w:val="24"/>
          <w:szCs w:val="24"/>
        </w:rPr>
        <w:t>учреждения культуры клубного типа;</w:t>
      </w:r>
    </w:p>
    <w:p w:rsidR="009321D2" w:rsidRPr="00A62A9D" w:rsidRDefault="009321D2" w:rsidP="009321D2">
      <w:pPr>
        <w:widowControl w:val="0"/>
        <w:autoSpaceDE w:val="0"/>
        <w:autoSpaceDN w:val="0"/>
        <w:adjustRightInd w:val="0"/>
        <w:ind w:left="540"/>
        <w:rPr>
          <w:sz w:val="24"/>
          <w:szCs w:val="24"/>
        </w:rPr>
      </w:pPr>
      <w:r w:rsidRPr="00A62A9D">
        <w:rPr>
          <w:sz w:val="24"/>
          <w:szCs w:val="24"/>
        </w:rPr>
        <w:t>музеи;</w:t>
      </w:r>
    </w:p>
    <w:p w:rsidR="009321D2" w:rsidRPr="00A62A9D" w:rsidRDefault="009321D2" w:rsidP="009321D2">
      <w:pPr>
        <w:widowControl w:val="0"/>
        <w:autoSpaceDE w:val="0"/>
        <w:autoSpaceDN w:val="0"/>
        <w:adjustRightInd w:val="0"/>
        <w:ind w:left="540"/>
        <w:rPr>
          <w:sz w:val="24"/>
          <w:szCs w:val="24"/>
        </w:rPr>
      </w:pPr>
      <w:r w:rsidRPr="00A62A9D">
        <w:rPr>
          <w:sz w:val="24"/>
          <w:szCs w:val="24"/>
        </w:rPr>
        <w:t>выставочные залы, картинные галереи;</w:t>
      </w:r>
    </w:p>
    <w:p w:rsidR="009321D2" w:rsidRPr="00A62A9D" w:rsidRDefault="009321D2" w:rsidP="009321D2">
      <w:pPr>
        <w:widowControl w:val="0"/>
        <w:autoSpaceDE w:val="0"/>
        <w:autoSpaceDN w:val="0"/>
        <w:adjustRightInd w:val="0"/>
        <w:ind w:left="540"/>
        <w:rPr>
          <w:sz w:val="24"/>
          <w:szCs w:val="24"/>
        </w:rPr>
      </w:pPr>
      <w:r w:rsidRPr="00A62A9D">
        <w:rPr>
          <w:sz w:val="24"/>
          <w:szCs w:val="24"/>
        </w:rPr>
        <w:t>театры;</w:t>
      </w:r>
    </w:p>
    <w:p w:rsidR="009321D2" w:rsidRPr="00A62A9D" w:rsidRDefault="009321D2" w:rsidP="009321D2">
      <w:pPr>
        <w:widowControl w:val="0"/>
        <w:autoSpaceDE w:val="0"/>
        <w:autoSpaceDN w:val="0"/>
        <w:adjustRightInd w:val="0"/>
        <w:ind w:left="540"/>
        <w:rPr>
          <w:sz w:val="24"/>
          <w:szCs w:val="24"/>
        </w:rPr>
      </w:pPr>
      <w:r w:rsidRPr="00A62A9D">
        <w:rPr>
          <w:sz w:val="24"/>
          <w:szCs w:val="24"/>
        </w:rPr>
        <w:t>концертные залы;</w:t>
      </w:r>
    </w:p>
    <w:p w:rsidR="009321D2" w:rsidRPr="00A62A9D" w:rsidRDefault="009321D2" w:rsidP="009321D2">
      <w:pPr>
        <w:widowControl w:val="0"/>
        <w:autoSpaceDE w:val="0"/>
        <w:autoSpaceDN w:val="0"/>
        <w:adjustRightInd w:val="0"/>
        <w:ind w:left="540"/>
        <w:rPr>
          <w:sz w:val="24"/>
          <w:szCs w:val="24"/>
        </w:rPr>
      </w:pPr>
      <w:r w:rsidRPr="00A62A9D">
        <w:rPr>
          <w:sz w:val="24"/>
          <w:szCs w:val="24"/>
        </w:rPr>
        <w:t>универсальные спортивно-зрелищные залы.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Расчетные показатели минимально допустимого уровня обеспеченности данными объектами культурно-досугового назначения определены в соответствии с </w:t>
      </w:r>
      <w:hyperlink r:id="rId82" w:history="1">
        <w:r w:rsidRPr="00A62A9D">
          <w:rPr>
            <w:sz w:val="24"/>
            <w:szCs w:val="24"/>
          </w:rPr>
          <w:t>Распоряжением</w:t>
        </w:r>
      </w:hyperlink>
      <w:r w:rsidRPr="00A62A9D">
        <w:rPr>
          <w:sz w:val="24"/>
          <w:szCs w:val="24"/>
        </w:rPr>
        <w:t xml:space="preserve"> Правительства Российской Федерации от 03.07.1996 № 1063-р "О социальных нормативах и нормах" и с учетом </w:t>
      </w:r>
      <w:hyperlink r:id="rId83" w:history="1">
        <w:r w:rsidRPr="00A62A9D">
          <w:rPr>
            <w:sz w:val="24"/>
            <w:szCs w:val="24"/>
          </w:rPr>
          <w:t>Распоряжения</w:t>
        </w:r>
      </w:hyperlink>
      <w:r w:rsidRPr="00A62A9D">
        <w:rPr>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9321D2" w:rsidRPr="00A62A9D" w:rsidRDefault="009321D2" w:rsidP="009321D2">
      <w:pPr>
        <w:autoSpaceDE w:val="0"/>
        <w:autoSpaceDN w:val="0"/>
        <w:adjustRightInd w:val="0"/>
        <w:ind w:firstLine="540"/>
        <w:rPr>
          <w:sz w:val="24"/>
          <w:szCs w:val="24"/>
        </w:rPr>
      </w:pPr>
      <w:bookmarkStart w:id="472" w:name="Par8248"/>
      <w:bookmarkEnd w:id="472"/>
      <w:r w:rsidRPr="00A62A9D">
        <w:rPr>
          <w:sz w:val="24"/>
          <w:szCs w:val="24"/>
        </w:rPr>
        <w:t>В соответствии с Законом Калужской области от 30.01.1995 № 7 «О библиотечном деле в Калужской области» в Калужской области выделяются следующие виды библиотек:</w:t>
      </w:r>
    </w:p>
    <w:p w:rsidR="009321D2" w:rsidRPr="00A62A9D" w:rsidRDefault="009321D2" w:rsidP="009321D2">
      <w:pPr>
        <w:autoSpaceDE w:val="0"/>
        <w:autoSpaceDN w:val="0"/>
        <w:adjustRightInd w:val="0"/>
        <w:ind w:firstLine="540"/>
        <w:rPr>
          <w:sz w:val="24"/>
          <w:szCs w:val="24"/>
        </w:rPr>
      </w:pPr>
      <w:r w:rsidRPr="00A62A9D">
        <w:rPr>
          <w:sz w:val="24"/>
          <w:szCs w:val="24"/>
        </w:rPr>
        <w:t>- центральная государственная библиотека области;</w:t>
      </w:r>
    </w:p>
    <w:p w:rsidR="009321D2" w:rsidRPr="00A62A9D" w:rsidRDefault="009321D2" w:rsidP="009321D2">
      <w:pPr>
        <w:autoSpaceDE w:val="0"/>
        <w:autoSpaceDN w:val="0"/>
        <w:adjustRightInd w:val="0"/>
        <w:ind w:firstLine="540"/>
        <w:rPr>
          <w:sz w:val="24"/>
          <w:szCs w:val="24"/>
        </w:rPr>
      </w:pPr>
      <w:r w:rsidRPr="00A62A9D">
        <w:rPr>
          <w:sz w:val="24"/>
          <w:szCs w:val="24"/>
        </w:rPr>
        <w:t>- центральная государственная областная библиотека по обслуживанию детей;</w:t>
      </w:r>
    </w:p>
    <w:p w:rsidR="009321D2" w:rsidRPr="00A62A9D" w:rsidRDefault="009321D2" w:rsidP="009321D2">
      <w:pPr>
        <w:autoSpaceDE w:val="0"/>
        <w:autoSpaceDN w:val="0"/>
        <w:adjustRightInd w:val="0"/>
        <w:ind w:firstLine="540"/>
        <w:rPr>
          <w:sz w:val="24"/>
          <w:szCs w:val="24"/>
        </w:rPr>
      </w:pPr>
      <w:r w:rsidRPr="00A62A9D">
        <w:rPr>
          <w:sz w:val="24"/>
          <w:szCs w:val="24"/>
        </w:rPr>
        <w:t>- государственная областная специальная библиотека для слепых;</w:t>
      </w:r>
    </w:p>
    <w:p w:rsidR="009321D2" w:rsidRPr="00A62A9D" w:rsidRDefault="009321D2" w:rsidP="009321D2">
      <w:pPr>
        <w:autoSpaceDE w:val="0"/>
        <w:autoSpaceDN w:val="0"/>
        <w:adjustRightInd w:val="0"/>
        <w:ind w:firstLine="540"/>
        <w:rPr>
          <w:sz w:val="24"/>
          <w:szCs w:val="24"/>
        </w:rPr>
      </w:pPr>
      <w:r w:rsidRPr="00A62A9D">
        <w:rPr>
          <w:sz w:val="24"/>
          <w:szCs w:val="24"/>
        </w:rPr>
        <w:t>- муниципальные городские, районные, сельские и специальные библиотеки;</w:t>
      </w:r>
    </w:p>
    <w:p w:rsidR="009321D2" w:rsidRPr="00A62A9D" w:rsidRDefault="009321D2" w:rsidP="009321D2">
      <w:pPr>
        <w:autoSpaceDE w:val="0"/>
        <w:autoSpaceDN w:val="0"/>
        <w:adjustRightInd w:val="0"/>
        <w:ind w:firstLine="540"/>
        <w:rPr>
          <w:sz w:val="24"/>
          <w:szCs w:val="24"/>
        </w:rPr>
      </w:pPr>
      <w:r w:rsidRPr="00A62A9D">
        <w:rPr>
          <w:sz w:val="24"/>
          <w:szCs w:val="24"/>
        </w:rPr>
        <w:t>- районные и городские муниципальные централизованные библиотечные системы;</w:t>
      </w:r>
    </w:p>
    <w:p w:rsidR="009321D2" w:rsidRPr="00A62A9D" w:rsidRDefault="009321D2" w:rsidP="009321D2">
      <w:pPr>
        <w:autoSpaceDE w:val="0"/>
        <w:autoSpaceDN w:val="0"/>
        <w:adjustRightInd w:val="0"/>
        <w:ind w:firstLine="540"/>
        <w:rPr>
          <w:sz w:val="24"/>
          <w:szCs w:val="24"/>
        </w:rPr>
      </w:pPr>
      <w:r w:rsidRPr="00A62A9D">
        <w:rPr>
          <w:sz w:val="24"/>
          <w:szCs w:val="24"/>
        </w:rPr>
        <w:t>- библиотеки научно-исследовательских институтов, образовательных организаций;</w:t>
      </w:r>
    </w:p>
    <w:p w:rsidR="009321D2" w:rsidRPr="00A62A9D" w:rsidRDefault="009321D2" w:rsidP="009321D2">
      <w:pPr>
        <w:autoSpaceDE w:val="0"/>
        <w:autoSpaceDN w:val="0"/>
        <w:adjustRightInd w:val="0"/>
        <w:ind w:firstLine="540"/>
        <w:rPr>
          <w:sz w:val="24"/>
          <w:szCs w:val="24"/>
        </w:rPr>
      </w:pPr>
      <w:r w:rsidRPr="00A62A9D">
        <w:rPr>
          <w:sz w:val="24"/>
          <w:szCs w:val="24"/>
        </w:rPr>
        <w:t>- библиотеки организаций;</w:t>
      </w:r>
    </w:p>
    <w:p w:rsidR="009321D2" w:rsidRPr="00A62A9D" w:rsidRDefault="009321D2" w:rsidP="009321D2">
      <w:pPr>
        <w:autoSpaceDE w:val="0"/>
        <w:autoSpaceDN w:val="0"/>
        <w:adjustRightInd w:val="0"/>
        <w:ind w:firstLine="540"/>
        <w:rPr>
          <w:sz w:val="24"/>
          <w:szCs w:val="24"/>
        </w:rPr>
      </w:pPr>
      <w:r w:rsidRPr="00A62A9D">
        <w:rPr>
          <w:sz w:val="24"/>
          <w:szCs w:val="24"/>
        </w:rPr>
        <w:t>- библиотеки общественных объединений;</w:t>
      </w:r>
    </w:p>
    <w:p w:rsidR="009321D2" w:rsidRPr="00A62A9D" w:rsidRDefault="009321D2" w:rsidP="009321D2">
      <w:pPr>
        <w:autoSpaceDE w:val="0"/>
        <w:autoSpaceDN w:val="0"/>
        <w:adjustRightInd w:val="0"/>
        <w:ind w:firstLine="540"/>
        <w:rPr>
          <w:sz w:val="24"/>
          <w:szCs w:val="24"/>
        </w:rPr>
      </w:pPr>
      <w:r w:rsidRPr="00A62A9D">
        <w:rPr>
          <w:sz w:val="24"/>
          <w:szCs w:val="24"/>
        </w:rPr>
        <w:t>- частные библиотеки.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обслуживания инвалидов по зрению в районе может быть создана специализированная библиотека для слепых с филиалами в учреждениях и на предприятиях, где обучаются и работают инвалиды по зрению, при территориальных организациях ВОС, медицинских организациях и т.д.</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библиотеками, учреждениями культуры клубного типа, музеями, выставочными залами, картинными галереями, театрами, концертными залами, универсальными спортивно-зрелищными залами местного значения установлены на основании Распоряжения Правительства Российской Федерации от 03.07.1996 № 1063-р.</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473" w:name="Par8287"/>
      <w:bookmarkStart w:id="474" w:name="Par8297"/>
      <w:bookmarkStart w:id="475" w:name="_Toc413934981"/>
      <w:bookmarkStart w:id="476" w:name="_Toc413935814"/>
      <w:bookmarkStart w:id="477" w:name="_Toc413938983"/>
      <w:bookmarkStart w:id="478" w:name="_Toc414000446"/>
      <w:bookmarkStart w:id="479" w:name="_Toc420393786"/>
      <w:bookmarkStart w:id="480" w:name="_Toc420393943"/>
      <w:bookmarkStart w:id="481" w:name="_Toc420394593"/>
      <w:bookmarkStart w:id="482" w:name="_Toc424563793"/>
      <w:bookmarkStart w:id="483" w:name="_Toc428359123"/>
      <w:bookmarkEnd w:id="473"/>
      <w:bookmarkEnd w:id="474"/>
      <w:r w:rsidRPr="00A62A9D">
        <w:rPr>
          <w:sz w:val="24"/>
          <w:szCs w:val="24"/>
          <w:lang w:val="ru-RU"/>
        </w:rPr>
        <w:t>Таблица 31. Объекты местного значения в области культуры</w:t>
      </w:r>
      <w:bookmarkEnd w:id="475"/>
      <w:bookmarkEnd w:id="476"/>
      <w:bookmarkEnd w:id="477"/>
      <w:bookmarkEnd w:id="478"/>
      <w:bookmarkEnd w:id="479"/>
      <w:bookmarkEnd w:id="480"/>
      <w:bookmarkEnd w:id="481"/>
      <w:bookmarkEnd w:id="482"/>
      <w:bookmarkEnd w:id="483"/>
    </w:p>
    <w:tbl>
      <w:tblPr>
        <w:tblW w:w="9781" w:type="dxa"/>
        <w:tblInd w:w="62" w:type="dxa"/>
        <w:tblLayout w:type="fixed"/>
        <w:tblCellMar>
          <w:top w:w="75" w:type="dxa"/>
          <w:left w:w="0" w:type="dxa"/>
          <w:bottom w:w="75" w:type="dxa"/>
          <w:right w:w="0" w:type="dxa"/>
        </w:tblCellMar>
        <w:tblLook w:val="0000"/>
      </w:tblPr>
      <w:tblGrid>
        <w:gridCol w:w="2154"/>
        <w:gridCol w:w="2268"/>
        <w:gridCol w:w="2665"/>
        <w:gridCol w:w="2694"/>
      </w:tblGrid>
      <w:tr w:rsidR="009321D2" w:rsidRPr="00A62A9D" w:rsidTr="0079156E">
        <w:tc>
          <w:tcPr>
            <w:tcW w:w="70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Вид объекта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Норматив</w:t>
            </w:r>
          </w:p>
        </w:tc>
      </w:tr>
      <w:tr w:rsidR="009321D2" w:rsidRPr="00A62A9D"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Муниципальные районы</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Библиотеки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Межпоселенческая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муниципальный район</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муниципальный район</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Юношеская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муниципальный район</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Общедоступная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 xml:space="preserve">- 1 филиал на населенный пункт сельского поселения с численностью населения до 0,5 тыс. человек, расположенного на расстоянии более 5 </w:t>
            </w:r>
            <w:r w:rsidRPr="00A62A9D">
              <w:rPr>
                <w:sz w:val="24"/>
                <w:szCs w:val="24"/>
              </w:rPr>
              <w:lastRenderedPageBreak/>
              <w:t>км до административного центра поселения;</w:t>
            </w:r>
          </w:p>
          <w:p w:rsidR="009321D2" w:rsidRPr="00A62A9D" w:rsidRDefault="009321D2" w:rsidP="0079156E">
            <w:pPr>
              <w:widowControl w:val="0"/>
              <w:autoSpaceDE w:val="0"/>
              <w:autoSpaceDN w:val="0"/>
              <w:adjustRightInd w:val="0"/>
              <w:rPr>
                <w:sz w:val="24"/>
                <w:szCs w:val="24"/>
              </w:rPr>
            </w:pPr>
            <w:r w:rsidRPr="00A62A9D">
              <w:rPr>
                <w:sz w:val="24"/>
                <w:szCs w:val="24"/>
              </w:rPr>
              <w:t>- 1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p w:rsidR="009321D2" w:rsidRPr="00A62A9D" w:rsidRDefault="009321D2" w:rsidP="0079156E">
            <w:pPr>
              <w:widowControl w:val="0"/>
              <w:autoSpaceDE w:val="0"/>
              <w:autoSpaceDN w:val="0"/>
              <w:adjustRightInd w:val="0"/>
              <w:rPr>
                <w:sz w:val="24"/>
                <w:szCs w:val="24"/>
              </w:rPr>
            </w:pPr>
            <w:r w:rsidRPr="00A62A9D">
              <w:rPr>
                <w:sz w:val="24"/>
                <w:szCs w:val="24"/>
              </w:rPr>
              <w:t>- 1 на населенный пункт сельского поселения с численностью населения свыше 0,5 тыс. человек, расположенного на расстоянии более 5 км до административного центра поселения;</w:t>
            </w:r>
          </w:p>
          <w:p w:rsidR="009321D2" w:rsidRPr="00A62A9D" w:rsidRDefault="009321D2" w:rsidP="0079156E">
            <w:pPr>
              <w:widowControl w:val="0"/>
              <w:autoSpaceDE w:val="0"/>
              <w:autoSpaceDN w:val="0"/>
              <w:adjustRightInd w:val="0"/>
              <w:rPr>
                <w:sz w:val="24"/>
                <w:szCs w:val="24"/>
              </w:rPr>
            </w:pPr>
            <w:r w:rsidRPr="00A62A9D">
              <w:rPr>
                <w:sz w:val="24"/>
                <w:szCs w:val="24"/>
              </w:rPr>
              <w:t>- 1 на административный центр сельского поселения с числом жителей до 0,5 тыс. человек;</w:t>
            </w:r>
          </w:p>
          <w:p w:rsidR="009321D2" w:rsidRPr="00A62A9D" w:rsidRDefault="009321D2" w:rsidP="0079156E">
            <w:pPr>
              <w:widowControl w:val="0"/>
              <w:autoSpaceDE w:val="0"/>
              <w:autoSpaceDN w:val="0"/>
              <w:adjustRightInd w:val="0"/>
              <w:rPr>
                <w:sz w:val="24"/>
                <w:szCs w:val="24"/>
              </w:rPr>
            </w:pPr>
            <w:r w:rsidRPr="00A62A9D">
              <w:rPr>
                <w:sz w:val="24"/>
                <w:szCs w:val="24"/>
              </w:rPr>
              <w:t>- 1 с филиалом на административный центр сельского поселения с численностью населения от 0,5 до 1 тыс. человек;</w:t>
            </w:r>
          </w:p>
          <w:p w:rsidR="009321D2" w:rsidRPr="00A62A9D" w:rsidRDefault="009321D2" w:rsidP="0079156E">
            <w:pPr>
              <w:widowControl w:val="0"/>
              <w:autoSpaceDE w:val="0"/>
              <w:autoSpaceDN w:val="0"/>
              <w:adjustRightInd w:val="0"/>
              <w:rPr>
                <w:sz w:val="24"/>
                <w:szCs w:val="24"/>
              </w:rPr>
            </w:pPr>
            <w:r w:rsidRPr="00A62A9D">
              <w:rPr>
                <w:sz w:val="24"/>
                <w:szCs w:val="24"/>
              </w:rPr>
              <w:t>- 1 на 1 тыс. человек для административного центра сельского поселения с численностью населения свыше 1 тыс. человек.</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на 1 тыс. детей в возрасте от 1,5 до 15 лет для административного центра сельского поселения с численностью населения свыше 1 тыс. человек.</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муниципальный район</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объекта на муниципальный район</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Выставочные залы, картинные галереи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на муниципальный район</w:t>
            </w:r>
          </w:p>
        </w:tc>
      </w:tr>
      <w:tr w:rsidR="009321D2" w:rsidRPr="00A62A9D"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Городские поселения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Библиотеки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Общедоступная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городское поселение</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городское поселение</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Юношеская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городское поселение</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городское поселение с численностью населения до 10 тыс. человек;</w:t>
            </w:r>
          </w:p>
          <w:p w:rsidR="009321D2" w:rsidRPr="00A62A9D" w:rsidRDefault="009321D2" w:rsidP="0079156E">
            <w:pPr>
              <w:widowControl w:val="0"/>
              <w:autoSpaceDE w:val="0"/>
              <w:autoSpaceDN w:val="0"/>
              <w:adjustRightInd w:val="0"/>
              <w:rPr>
                <w:sz w:val="24"/>
                <w:szCs w:val="24"/>
              </w:rPr>
            </w:pPr>
            <w:r w:rsidRPr="00A62A9D">
              <w:rPr>
                <w:sz w:val="24"/>
                <w:szCs w:val="24"/>
              </w:rPr>
              <w:t>50 мест на 1 тыс. человек для городского поселения с численностью населения от 10 до 50 тыс. человек.</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объекта на городское поселение</w:t>
            </w:r>
          </w:p>
        </w:tc>
      </w:tr>
      <w:tr w:rsidR="009321D2" w:rsidRPr="00A62A9D" w:rsidTr="0079156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Сельские поселения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200 мест на 1 тыс. человек для сельского поселения с численностью населения до 0,5 тыс. человек;</w:t>
            </w:r>
          </w:p>
          <w:p w:rsidR="009321D2" w:rsidRPr="00A62A9D" w:rsidRDefault="009321D2" w:rsidP="0079156E">
            <w:pPr>
              <w:widowControl w:val="0"/>
              <w:autoSpaceDE w:val="0"/>
              <w:autoSpaceDN w:val="0"/>
              <w:adjustRightInd w:val="0"/>
              <w:rPr>
                <w:sz w:val="24"/>
                <w:szCs w:val="24"/>
              </w:rPr>
            </w:pPr>
            <w:r w:rsidRPr="00A62A9D">
              <w:rPr>
                <w:sz w:val="24"/>
                <w:szCs w:val="24"/>
              </w:rPr>
              <w:t>- 150 - 200 мест для сельского поселения с численностью от 0,5 до 1 тыс. человек;</w:t>
            </w:r>
          </w:p>
          <w:p w:rsidR="009321D2" w:rsidRPr="00A62A9D" w:rsidRDefault="009321D2" w:rsidP="0079156E">
            <w:pPr>
              <w:widowControl w:val="0"/>
              <w:autoSpaceDE w:val="0"/>
              <w:autoSpaceDN w:val="0"/>
              <w:adjustRightInd w:val="0"/>
              <w:rPr>
                <w:sz w:val="24"/>
                <w:szCs w:val="24"/>
              </w:rPr>
            </w:pPr>
            <w:r w:rsidRPr="00A62A9D">
              <w:rPr>
                <w:sz w:val="24"/>
                <w:szCs w:val="24"/>
              </w:rPr>
              <w:t>- 150 мест на 1 тыс. человек для сельского поселения с численностью населения от 1 до 2 тыс. человек;</w:t>
            </w:r>
          </w:p>
          <w:p w:rsidR="009321D2" w:rsidRPr="00A62A9D" w:rsidRDefault="009321D2" w:rsidP="0079156E">
            <w:pPr>
              <w:widowControl w:val="0"/>
              <w:autoSpaceDE w:val="0"/>
              <w:autoSpaceDN w:val="0"/>
              <w:adjustRightInd w:val="0"/>
              <w:rPr>
                <w:sz w:val="24"/>
                <w:szCs w:val="24"/>
              </w:rPr>
            </w:pPr>
            <w:r w:rsidRPr="00A62A9D">
              <w:rPr>
                <w:sz w:val="24"/>
                <w:szCs w:val="24"/>
              </w:rPr>
              <w:t xml:space="preserve">- 100 мест на 1 тыс. человек для сельского поселения </w:t>
            </w:r>
            <w:r w:rsidRPr="00A62A9D">
              <w:rPr>
                <w:sz w:val="24"/>
                <w:szCs w:val="24"/>
              </w:rPr>
              <w:lastRenderedPageBreak/>
              <w:t>с численностью населения от 2 до 5 тыс. человек;</w:t>
            </w:r>
          </w:p>
          <w:p w:rsidR="009321D2" w:rsidRPr="00A62A9D" w:rsidRDefault="009321D2" w:rsidP="0079156E">
            <w:pPr>
              <w:widowControl w:val="0"/>
              <w:autoSpaceDE w:val="0"/>
              <w:autoSpaceDN w:val="0"/>
              <w:adjustRightInd w:val="0"/>
              <w:rPr>
                <w:sz w:val="24"/>
                <w:szCs w:val="24"/>
              </w:rPr>
            </w:pPr>
            <w:r w:rsidRPr="00A62A9D">
              <w:rPr>
                <w:sz w:val="24"/>
                <w:szCs w:val="24"/>
              </w:rPr>
              <w:t>70 мест на 1 тыс. человек для сельского поселения с численностью населения свыше 5 тыс. человек</w:t>
            </w:r>
          </w:p>
        </w:tc>
      </w:tr>
      <w:tr w:rsidR="009321D2" w:rsidRPr="00A62A9D" w:rsidTr="0079156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объект на сельское поселение</w:t>
            </w:r>
          </w:p>
        </w:tc>
      </w:tr>
    </w:tbl>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(межпоселенческой) библиотеке должен составлять не менее 4 книг на 1 жителя районного центра и дополнительно 0,14 - 0,5 книг и других документов на 1 жителя муниципального образования.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определении необходимого объема книжного фонда для городских и сельских библиотек необходимо руководствоваться нормативами, установленными СП 42.13330.2011. «Свод правил. Градостроительство. Планировка и застройка городских и сельских поселений. Актуализированная редакция СНиП 2.07.01-89*», исходя из численности населения города, сельского поселения или их групп, минимального объема единиц хранения, приходящихся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городские массовые библиотеки при численности обслуживаемого населения: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10 до 50 тыс. человек - 4 - 4,5 тыс. единиц хранения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свыше 50 тыс. человек - 4 тыс. единиц хранения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дополнительно в центральной городской библиотеке при населении города: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- 100 тыс. человек - 0,3 тыс. ед. хранения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- 50 тыс. человек и менее - 0,5 тыс. ед. хранения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сельские массовые библиотеки при численности обслуживаемого населения: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более 1 и до 2 тыс. население - 6 - 7,5 тыс. ед. хранения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более 2 и до 5 тыс. население - 5 - 6 тыс. ед. хранения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более 5 и до 10 тыс. население - 4,5 - 5 тыс. ед. хранения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w:t>
      </w:r>
      <w:hyperlink r:id="rId84" w:history="1">
        <w:r w:rsidRPr="00A62A9D">
          <w:rPr>
            <w:sz w:val="24"/>
            <w:szCs w:val="24"/>
          </w:rPr>
          <w:t>Распоряжением</w:t>
        </w:r>
      </w:hyperlink>
      <w:r w:rsidRPr="00A62A9D">
        <w:rPr>
          <w:sz w:val="24"/>
          <w:szCs w:val="24"/>
        </w:rPr>
        <w:t xml:space="preserve"> Правительства Российской Федерации от 03.07.1996 №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С 01.01.2015 согласно Федеральному </w:t>
      </w:r>
      <w:hyperlink r:id="rId85" w:history="1">
        <w:r w:rsidRPr="00A62A9D">
          <w:rPr>
            <w:sz w:val="24"/>
            <w:szCs w:val="24"/>
          </w:rPr>
          <w:t>закону</w:t>
        </w:r>
      </w:hyperlink>
      <w:r w:rsidRPr="00A62A9D">
        <w:rPr>
          <w:sz w:val="24"/>
          <w:szCs w:val="24"/>
        </w:rPr>
        <w:t xml:space="preserve"> Российской Федерации от 06.10.2003 № 131-ФЗ "Об общих принципах организации местного самоуправления в Российской Федерации" организация библиотечного обслуживания населения сельских поселений переходит в ведение муниципальных районов. В связи с этим, при разработке градостроительной документации планирование размещения библиотек для сельских поселений осуществляется на уровне схемы территориального планирования муниципального образования.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w:t>
      </w:r>
      <w:hyperlink r:id="rId86" w:history="1">
        <w:r w:rsidRPr="00A62A9D">
          <w:rPr>
            <w:sz w:val="24"/>
            <w:szCs w:val="24"/>
          </w:rPr>
          <w:t>Распоряжением</w:t>
        </w:r>
      </w:hyperlink>
      <w:r w:rsidRPr="00A62A9D">
        <w:rPr>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32.</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484" w:name="Par8415"/>
      <w:bookmarkStart w:id="485" w:name="_Toc413934982"/>
      <w:bookmarkStart w:id="486" w:name="_Toc413935815"/>
      <w:bookmarkStart w:id="487" w:name="_Toc413938984"/>
      <w:bookmarkStart w:id="488" w:name="_Toc414000447"/>
      <w:bookmarkStart w:id="489" w:name="_Toc420393787"/>
      <w:bookmarkStart w:id="490" w:name="_Toc420393944"/>
      <w:bookmarkStart w:id="491" w:name="_Toc420394594"/>
      <w:bookmarkStart w:id="492" w:name="_Toc424563794"/>
      <w:bookmarkStart w:id="493" w:name="_Toc428359124"/>
      <w:bookmarkEnd w:id="484"/>
      <w:r w:rsidRPr="00A62A9D">
        <w:rPr>
          <w:sz w:val="24"/>
          <w:szCs w:val="24"/>
          <w:lang w:val="ru-RU"/>
        </w:rPr>
        <w:lastRenderedPageBreak/>
        <w:t>Таблица 32. Поправочные коэффициенты для расчета потребности</w:t>
      </w:r>
      <w:bookmarkStart w:id="494" w:name="_Toc413934983"/>
      <w:bookmarkStart w:id="495" w:name="_Toc413935816"/>
      <w:bookmarkEnd w:id="485"/>
      <w:bookmarkEnd w:id="486"/>
      <w:r w:rsidRPr="00A62A9D">
        <w:rPr>
          <w:sz w:val="24"/>
          <w:szCs w:val="24"/>
        </w:rPr>
        <w:t> </w:t>
      </w:r>
      <w:r w:rsidRPr="00A62A9D">
        <w:rPr>
          <w:sz w:val="24"/>
          <w:szCs w:val="24"/>
          <w:lang w:val="ru-RU"/>
        </w:rPr>
        <w:t>в библиотеках</w:t>
      </w:r>
      <w:bookmarkEnd w:id="487"/>
      <w:bookmarkEnd w:id="488"/>
      <w:bookmarkEnd w:id="489"/>
      <w:bookmarkEnd w:id="490"/>
      <w:bookmarkEnd w:id="491"/>
      <w:bookmarkEnd w:id="492"/>
      <w:bookmarkEnd w:id="493"/>
      <w:bookmarkEnd w:id="494"/>
      <w:bookmarkEnd w:id="495"/>
    </w:p>
    <w:tbl>
      <w:tblPr>
        <w:tblW w:w="0" w:type="auto"/>
        <w:tblInd w:w="62" w:type="dxa"/>
        <w:tblLayout w:type="fixed"/>
        <w:tblCellMar>
          <w:top w:w="75" w:type="dxa"/>
          <w:left w:w="0" w:type="dxa"/>
          <w:bottom w:w="75" w:type="dxa"/>
          <w:right w:w="0" w:type="dxa"/>
        </w:tblCellMar>
        <w:tblLook w:val="0000"/>
      </w:tblPr>
      <w:tblGrid>
        <w:gridCol w:w="4253"/>
        <w:gridCol w:w="2410"/>
        <w:gridCol w:w="2126"/>
      </w:tblGrid>
      <w:tr w:rsidR="009321D2" w:rsidRPr="00A62A9D" w:rsidTr="0079156E">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Фактор влияния</w:t>
            </w:r>
          </w:p>
        </w:tc>
        <w:tc>
          <w:tcPr>
            <w:tcW w:w="45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Поправочные коэффициенты к нормативам</w:t>
            </w:r>
          </w:p>
        </w:tc>
      </w:tr>
      <w:tr w:rsidR="009321D2" w:rsidRPr="00A62A9D" w:rsidTr="0079156E">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численность населения в расчете на 1 библиотеку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книжный фонд</w:t>
            </w:r>
          </w:p>
        </w:tc>
      </w:tr>
      <w:tr w:rsidR="009321D2" w:rsidRPr="00A62A9D" w:rsidTr="0079156E">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Сложность рельефа местности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0,5 - 0,8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1,2</w:t>
            </w:r>
          </w:p>
        </w:tc>
      </w:tr>
      <w:tr w:rsidR="009321D2" w:rsidRPr="00A62A9D" w:rsidTr="0079156E">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Радиус образования обслуживания более 5 км, наличие в районе более 10 населенных пунктов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0,5 - 0,7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1,1 - 1,2</w:t>
            </w:r>
          </w:p>
        </w:tc>
      </w:tr>
      <w:tr w:rsidR="009321D2" w:rsidRPr="00A62A9D" w:rsidTr="0079156E">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Многонациональное население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1,2</w:t>
            </w:r>
          </w:p>
        </w:tc>
      </w:tr>
    </w:tbl>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поселений расчетные показатели минимально допустимого уровня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w:t>
      </w:r>
      <w:hyperlink r:id="rId87" w:history="1">
        <w:r w:rsidRPr="00A62A9D">
          <w:rPr>
            <w:sz w:val="24"/>
            <w:szCs w:val="24"/>
          </w:rPr>
          <w:t>Распоряжением</w:t>
        </w:r>
      </w:hyperlink>
      <w:r w:rsidRPr="00A62A9D">
        <w:rPr>
          <w:sz w:val="24"/>
          <w:szCs w:val="24"/>
        </w:rPr>
        <w:t xml:space="preserve">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разработке генеральных планов сельских поселений необходимо учитывать размещение многофункциональных культурно-досуговых центров, например:</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выставочный комплекс, включающий в себя выставочную зону, лекционные залы и библиотеку;</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театрально-зрелищный комплекс, состоящий из зрелищного комплекса на 300 мест, кафе и зоны отдыха;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физкультурно-оздоровительный комплекс, состоящий из спортивной площадки, тренажерного и фитнес-зала.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для объектов культурно-досугового назначения местного значения определены в результате проведенной научно-исследовательской работы, а также согласно действующим нормативным документам и рекомендациям по проектированию соответствующих объектов культурно-досугового назначения.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Минимальные размеры земельных участков для библиотек установлены согласно СП 42.13330.2011 «Свод правил. Градостроительство. Планировка и застройка городских и сельских поселений. Актуализированная редакция СНиП 2.07.01-89*", а также ранее действовавших обоснованных расчетных показателей, с учетом сложившейся практики проектирования: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универсальные библиотеки - 0,5 га на 1 тыс. ед. хранения;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детские библиотеки - 0,3 га на 1 тыс. ед. хранения;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юношеские библиотеки - 0,3 га на 1 тыс. ед. хранения;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общедоступные библиотеки - 0,3 га на 1 тыс. ед. хранения;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межпоселенческие библиотеки - 0,3 га на 1 тыс. ед. хранения;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филиалы общедоступных библиотек - 0,3 га на 1 тыс. ед. хранения.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Библиотеки для инвалидов по зрению рекомендуется размещать в составе помещений универсальных библиотек, в блок-пристройке к жилому или общественному зданию, а также в специально приспособленном помещении жилого или общественного здания.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Детская, юношеская библиотеки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Минимальные размеры земельных участков музеев и выставочных залов приняты в соответствии с Рекомендациями по проектированию музеев, утвержденными ЦНИИЭП им. Б.С. Мезенцева от 1988 года, актуализированными в 2008 году. </w:t>
      </w:r>
    </w:p>
    <w:p w:rsidR="009321D2" w:rsidRPr="00A62A9D" w:rsidRDefault="009321D2" w:rsidP="009321D2">
      <w:pPr>
        <w:widowControl w:val="0"/>
        <w:autoSpaceDE w:val="0"/>
        <w:autoSpaceDN w:val="0"/>
        <w:adjustRightInd w:val="0"/>
        <w:ind w:firstLine="540"/>
        <w:rPr>
          <w:sz w:val="24"/>
          <w:szCs w:val="24"/>
        </w:rPr>
      </w:pPr>
      <w:r w:rsidRPr="00A62A9D">
        <w:rPr>
          <w:sz w:val="24"/>
          <w:szCs w:val="24"/>
        </w:rPr>
        <w:lastRenderedPageBreak/>
        <w:t>В МНГП установлены расчетные показатели минимально допустимых размеров земельных участков для учреждений культуры клубного типа - 0,4 га на 1 объект.</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496" w:name="Par8481"/>
      <w:bookmarkStart w:id="497" w:name="_Toc420393789"/>
      <w:bookmarkStart w:id="498" w:name="_Toc420393946"/>
      <w:bookmarkStart w:id="499" w:name="_Toc420394596"/>
      <w:bookmarkStart w:id="500" w:name="_Toc424563796"/>
      <w:bookmarkStart w:id="501" w:name="_Toc428359126"/>
      <w:bookmarkEnd w:id="496"/>
      <w:r w:rsidRPr="00A62A9D">
        <w:rPr>
          <w:sz w:val="24"/>
          <w:szCs w:val="24"/>
          <w:lang w:val="ru-RU"/>
        </w:rPr>
        <w:t>3.4.5. Объекты местного значения в области социального обслуживания</w:t>
      </w:r>
      <w:bookmarkEnd w:id="497"/>
      <w:bookmarkEnd w:id="498"/>
      <w:bookmarkEnd w:id="499"/>
      <w:bookmarkEnd w:id="500"/>
      <w:bookmarkEnd w:id="501"/>
    </w:p>
    <w:p w:rsidR="009321D2" w:rsidRPr="00A62A9D" w:rsidRDefault="009321D2" w:rsidP="009321D2">
      <w:pPr>
        <w:widowControl w:val="0"/>
        <w:autoSpaceDE w:val="0"/>
        <w:autoSpaceDN w:val="0"/>
        <w:adjustRightInd w:val="0"/>
        <w:ind w:firstLine="540"/>
        <w:rPr>
          <w:sz w:val="24"/>
          <w:szCs w:val="24"/>
        </w:rPr>
      </w:pPr>
      <w:r w:rsidRPr="00A62A9D">
        <w:rPr>
          <w:sz w:val="24"/>
          <w:szCs w:val="24"/>
        </w:rPr>
        <w:t>К видам организаций социального обслуживания, размещаемым в расчете на население одного муниципального образования группу смежных муниципальных образований, отнесены: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реабилитационные центры (отделения) для детей и подростков с ограниченными возможностями;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социально-реабилитационные центры для несовершеннолетних и детей, оставшихся без попечения родителей;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центры социальной помощи семье и детям.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Организации социального обслуживания, предоставляющим социальные услуги населению одного муниципального образования и группе, рекомендуется размещать в составе комплексных центров социального обслуживания населения.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организаций социального обслуживания населения определяются расчетным количеством мест в заведении и принимаются согласно параметрам, установленным ниже: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1) дом-интернат (пансионат) для престарелых и инвалидов при вместимости: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на 50 мест - 38 кв. м на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на 100 мест - 27 кв. м на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на 200 мест - 20 кв. м на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2) психоневрологический интернат при вместимости: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до 200 человек - 125 кв. м на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свыше 200 до 400 человек - 100 кв. м на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свыше 400 до 600 человек - 80 кв. м на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3) дом-интернат для детей-инвалидов и детский дом-интернат 80 кв. м на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4) социально-реабилитационный центр для несовершеннолетних и детей, оставшихся без попечения родителей;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80 кв. м на место для несовершеннолетних, оказавшихся в трудной жизненной ситуации, и детей и подростков с ограниченными физическими возможностями;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100 кв. м на место для несовершеннолетних с различными проявлениями асоциального поведения и для подростков, склонных к употреблению психоактивных веществ;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5) реабилитационный центр (отделение) для детей и подростков с ограниченными возможностями - не менее 40 кв. м на место;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6) центр социальной помощи семье и детям: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100 кв. м на место в отделениях дневного пребывания несовершеннолетних и психолого-педагогической помощи;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140 кв. м на место в отделении реабилитации несовершеннолетних с ограниченными физическими и умственными возможностями.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определены с учетом размещения на территории заведения всех основных и вспомогательных помещений, соответствующих специализации объекта; озеленения, площадок для различных нужд.</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Необходимо отметить, что при затесненной застройке возможно размещение организаций во встроенно-пристроенных помещениях. В том случае, если в состав центра не входят отделение дневного пребывания несовершеннолетних, отделение психолого-педагогической помощи, отделение реабилитации несовершеннолетних с ограниченными физическими и умственными возможностями, центры социальной помощи семье и детям, возможно организовывать на первых этажах жилых домов.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Расчеты выполнены в соответствии с требованиями действующих положений СП 42.13330.2011. «Свод правил. Градостроительство. Планировка и застройка городских и сельских поселений. Актуализированная редакция СНиП 2.07.01-89*, СП 35-107-2003 "Здания учреждений временного пребывания лиц без определенного места жительства". Так же в расчетах были использованы иные ранее действовавшие обоснованные расчетные показатели, с учетом сложившейся практики проектирования.</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502" w:name="Par8538"/>
      <w:bookmarkStart w:id="503" w:name="_Toc420393790"/>
      <w:bookmarkStart w:id="504" w:name="_Toc420393947"/>
      <w:bookmarkStart w:id="505" w:name="_Toc420394597"/>
      <w:bookmarkStart w:id="506" w:name="_Toc424563797"/>
      <w:bookmarkStart w:id="507" w:name="_Toc428359127"/>
      <w:bookmarkEnd w:id="502"/>
      <w:r w:rsidRPr="00A62A9D">
        <w:rPr>
          <w:sz w:val="24"/>
          <w:szCs w:val="24"/>
          <w:lang w:val="ru-RU"/>
        </w:rPr>
        <w:lastRenderedPageBreak/>
        <w:t>3.4.6. Объекты местного значения в области туризма и рекреации.</w:t>
      </w:r>
      <w:bookmarkEnd w:id="503"/>
      <w:bookmarkEnd w:id="504"/>
      <w:bookmarkEnd w:id="505"/>
      <w:bookmarkEnd w:id="506"/>
      <w:bookmarkEnd w:id="507"/>
    </w:p>
    <w:p w:rsidR="009321D2" w:rsidRPr="00A62A9D" w:rsidRDefault="009321D2" w:rsidP="009321D2">
      <w:pPr>
        <w:widowControl w:val="0"/>
        <w:autoSpaceDE w:val="0"/>
        <w:autoSpaceDN w:val="0"/>
        <w:adjustRightInd w:val="0"/>
        <w:ind w:firstLine="540"/>
        <w:rPr>
          <w:sz w:val="24"/>
          <w:szCs w:val="24"/>
        </w:rPr>
      </w:pPr>
      <w:r w:rsidRPr="00A62A9D">
        <w:rPr>
          <w:sz w:val="24"/>
          <w:szCs w:val="24"/>
        </w:rPr>
        <w:t>Местные нормативы градостроительного проектирования Кировского района Калужской области направлены на реализацию мероприятий в области строительства объектов туризма и рекреации.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допустимой площади территорий для размещения объектов туризма и рекреации, а также плотности застройки площадок для размещения таких объектов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Нормативный размер участка объекта туризма и рекреации принимается равным отношению площади его застройки к показателю нормативной плотности застройки площадок туризма и рекреации.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 как правило, не более 1,5 ч.</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территории объектов массового кратковременного отдыха (далее - зон отдыха) следует принимать из расчета не менее 500 кв. м на 1 посетителя, в том числе интенсивно используемая ее часть для активных видов отдыха должна составлять не менее 100 м2 на одного посетителя. Площадь участка отдельной зоны массового кратковременного отдыха следует принимать не менее 50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 </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Расстояние от границ земельных участков вновь проектируемых санаторно-курортных и оздоровительных учреждений следует принимать: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до жилой застройки учреждений коммунального хозяйства и складов (в условиях реконструкции не менее 100 м) - не менее 500 метров;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до автомобильных дорог категорий I, II, III - не менее 500 метров;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до автомобильных дорог категории IV - не менее 200 метров;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до садоводческих товариществ - не менее 300 метров.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соответствии с Сводом правил СП 42.13330.2011 "Градостроительство. Планировка и застройка городских и сельских поселений. Актуализированная редакция СНиП 2.07.01-89*" установлены нормы расчета учреждений туризма и рекреации и размеры их земельных участков.</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508" w:name="Par8560"/>
      <w:bookmarkStart w:id="509" w:name="_Toc413934987"/>
      <w:bookmarkStart w:id="510" w:name="_Toc413935820"/>
      <w:bookmarkStart w:id="511" w:name="_Toc413938986"/>
      <w:bookmarkStart w:id="512" w:name="_Toc414000449"/>
      <w:bookmarkStart w:id="513" w:name="_Toc420393791"/>
      <w:bookmarkStart w:id="514" w:name="_Toc420393948"/>
      <w:bookmarkStart w:id="515" w:name="_Toc420394598"/>
      <w:bookmarkStart w:id="516" w:name="_Toc424563798"/>
      <w:bookmarkStart w:id="517" w:name="_Toc428359128"/>
      <w:bookmarkEnd w:id="508"/>
      <w:r w:rsidRPr="00A62A9D">
        <w:rPr>
          <w:sz w:val="24"/>
          <w:szCs w:val="24"/>
          <w:lang w:val="ru-RU"/>
        </w:rPr>
        <w:t>Таблица 33. Нормы расчета учреждений туризма и рекреации</w:t>
      </w:r>
      <w:bookmarkStart w:id="518" w:name="_Toc413934988"/>
      <w:bookmarkStart w:id="519" w:name="_Toc413935821"/>
      <w:bookmarkEnd w:id="509"/>
      <w:bookmarkEnd w:id="510"/>
      <w:r w:rsidRPr="00A62A9D">
        <w:rPr>
          <w:sz w:val="24"/>
          <w:szCs w:val="24"/>
        </w:rPr>
        <w:t> </w:t>
      </w:r>
      <w:r w:rsidRPr="00A62A9D">
        <w:rPr>
          <w:sz w:val="24"/>
          <w:szCs w:val="24"/>
          <w:lang w:val="ru-RU"/>
        </w:rPr>
        <w:t>и размеры их земельных участков</w:t>
      </w:r>
      <w:bookmarkEnd w:id="511"/>
      <w:bookmarkEnd w:id="512"/>
      <w:bookmarkEnd w:id="513"/>
      <w:bookmarkEnd w:id="514"/>
      <w:bookmarkEnd w:id="515"/>
      <w:bookmarkEnd w:id="516"/>
      <w:bookmarkEnd w:id="517"/>
      <w:bookmarkEnd w:id="518"/>
      <w:bookmarkEnd w:id="519"/>
    </w:p>
    <w:tbl>
      <w:tblPr>
        <w:tblW w:w="9674" w:type="dxa"/>
        <w:tblInd w:w="62" w:type="dxa"/>
        <w:tblLayout w:type="fixed"/>
        <w:tblCellMar>
          <w:top w:w="75" w:type="dxa"/>
          <w:left w:w="0" w:type="dxa"/>
          <w:bottom w:w="75" w:type="dxa"/>
          <w:right w:w="0" w:type="dxa"/>
        </w:tblCellMar>
        <w:tblLook w:val="0000"/>
      </w:tblPr>
      <w:tblGrid>
        <w:gridCol w:w="2134"/>
        <w:gridCol w:w="2211"/>
        <w:gridCol w:w="2041"/>
        <w:gridCol w:w="3288"/>
      </w:tblGrid>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Учреждения, предприятия, сооружения, единица измерения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Число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Размеры земельных участков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Примечания</w:t>
            </w:r>
          </w:p>
        </w:tc>
      </w:tr>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Дома отдыха (пансионаты),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120 - 130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 xml:space="preserve">Дома отдыха (пансионаты) </w:t>
            </w:r>
            <w:r w:rsidRPr="00A62A9D">
              <w:rPr>
                <w:sz w:val="24"/>
                <w:szCs w:val="24"/>
              </w:rPr>
              <w:lastRenderedPageBreak/>
              <w:t>для семей с детьми,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140 - 150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Базы отдыха предприятий и организаций, молодежные лагеря,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140 - 160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Туристские гостиницы,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50 - 75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Туристские базы,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65 - 80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Туристские базы для семей с детьми,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95 - 120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Мотели,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75 - 100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Кемпинги,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135 - 150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Гостиницы, место на 1 тыс. чел.</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6</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При числе мест гостиницы,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От 25 до 100 - 55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 100 до 500 – 30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 500 до 1000 – 20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 1000 до 2000 – 15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bl>
    <w:p w:rsidR="009321D2" w:rsidRPr="00A62A9D" w:rsidRDefault="009321D2" w:rsidP="009321D2">
      <w:pPr>
        <w:widowControl w:val="0"/>
        <w:autoSpaceDE w:val="0"/>
        <w:autoSpaceDN w:val="0"/>
        <w:adjustRightInd w:val="0"/>
        <w:ind w:firstLine="540"/>
        <w:outlineLvl w:val="3"/>
        <w:rPr>
          <w:sz w:val="24"/>
          <w:szCs w:val="24"/>
        </w:rPr>
      </w:pPr>
      <w:bookmarkStart w:id="520" w:name="Par8612"/>
      <w:bookmarkEnd w:id="520"/>
    </w:p>
    <w:p w:rsidR="009321D2" w:rsidRPr="00A62A9D" w:rsidRDefault="009321D2" w:rsidP="009321D2">
      <w:pPr>
        <w:pStyle w:val="3"/>
        <w:rPr>
          <w:sz w:val="24"/>
          <w:szCs w:val="24"/>
          <w:lang w:val="ru-RU"/>
        </w:rPr>
      </w:pPr>
      <w:bookmarkStart w:id="521" w:name="_Toc420393792"/>
      <w:bookmarkStart w:id="522" w:name="_Toc420393949"/>
      <w:bookmarkStart w:id="523" w:name="_Toc420394599"/>
      <w:bookmarkStart w:id="524" w:name="_Toc424563799"/>
      <w:bookmarkStart w:id="525" w:name="_Toc428359129"/>
      <w:r w:rsidRPr="00A62A9D">
        <w:rPr>
          <w:sz w:val="24"/>
          <w:szCs w:val="24"/>
          <w:lang w:val="ru-RU"/>
        </w:rPr>
        <w:t>3.4.7. Объекты местного значения в области энергетики и инженерной инфраструктуры</w:t>
      </w:r>
      <w:bookmarkEnd w:id="521"/>
      <w:bookmarkEnd w:id="522"/>
      <w:bookmarkEnd w:id="523"/>
      <w:bookmarkEnd w:id="524"/>
      <w:bookmarkEnd w:id="525"/>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области могут быть выражены в нормируемых показателях:</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мощности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количества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необходимой для размещения соответствующих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иных нормируемых показателях, характеризующих минимально допустимый уровень обеспеченности.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Предельные значения расчетных показателей минимально допустимого уровня обеспеченности объектами местного значения муниципального образования, объектами местного значения поселения населения муниципальных образований Калужской области в областях электроснабжения, газоснабжения, теплоснабжения, водоснабжения, водоотведения, связи и информатизации установлены в следующих нормируемых показателях:</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норматив потребления коммунальных услуг по электроснабжению;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lastRenderedPageBreak/>
        <w:t>размер земельного участка, отводимого для понизительных подстанций и переключательных пунктов напряжением от 20 кВ до 35 кВ включительно;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отводимого для трансформаторных подстанций и распределительных пунктов;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расстояние от границы земельного участка до точки подключения к распределительным сетям электроснабжения;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для отдельно стоящих котельных в зависимости от теплопроизводительности;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удельные расходы тепла на отопление жилых зданий;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удельные расходы тепла на отопление административных и общественных зданий;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удельные расходы природного и сжиженного газа для различных коммунальных нужд;</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для размещения пунктов редуцирования газа;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для размещения газонаполнительной станции;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газонаполнительных пунктов и промежуточных складов баллонов;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для размещения станций водоподготовки в зависимости от их производительности;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показатель удельного водопотребления;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для размещения канализационных очистных сооружений в зависимости от их производительности;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показатель удельного водоотведения;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уровень охвата населения стационарной или мобильной связью;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уровень охвата населения доступом в интернет;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скорость передачи данных на пользовательское оборудование с использованием волоконно-оптической линии связи.</w:t>
      </w:r>
    </w:p>
    <w:p w:rsidR="009321D2" w:rsidRPr="00A62A9D" w:rsidRDefault="009321D2" w:rsidP="009321D2">
      <w:pPr>
        <w:widowControl w:val="0"/>
        <w:autoSpaceDE w:val="0"/>
        <w:autoSpaceDN w:val="0"/>
        <w:adjustRightInd w:val="0"/>
        <w:ind w:firstLine="540"/>
        <w:rPr>
          <w:sz w:val="24"/>
          <w:szCs w:val="24"/>
        </w:rPr>
      </w:pPr>
      <w:bookmarkStart w:id="526" w:name="Par8641"/>
      <w:bookmarkStart w:id="527" w:name="Par8644"/>
      <w:bookmarkEnd w:id="526"/>
      <w:bookmarkEnd w:id="527"/>
      <w:r w:rsidRPr="00A62A9D">
        <w:rPr>
          <w:sz w:val="24"/>
          <w:szCs w:val="24"/>
        </w:rPr>
        <w:t>Предельные значения расчетных показателей минимально допустимого уровня обеспеченности объектами местного значения в области электроснабжения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Предельные значения расчетных показателей минимально допустимого уровня обеспеченности населения объектами местного значения муниципального образования, объектами местного значения поселения в области электроснабжения установлены с учетом Федерального </w:t>
      </w:r>
      <w:hyperlink r:id="rId88" w:history="1">
        <w:r w:rsidRPr="00A62A9D">
          <w:rPr>
            <w:sz w:val="24"/>
            <w:szCs w:val="24"/>
          </w:rPr>
          <w:t>закона</w:t>
        </w:r>
      </w:hyperlink>
      <w:r w:rsidRPr="00A62A9D">
        <w:rPr>
          <w:sz w:val="24"/>
          <w:szCs w:val="24"/>
        </w:rPr>
        <w:t xml:space="preserve"> от 26.03.2003 N 35-ФЗ "Об электроэнергетике". В соответствии с Федеральным </w:t>
      </w:r>
      <w:hyperlink r:id="rId89" w:history="1">
        <w:r w:rsidRPr="00A62A9D">
          <w:rPr>
            <w:sz w:val="24"/>
            <w:szCs w:val="24"/>
          </w:rPr>
          <w:t>законом</w:t>
        </w:r>
      </w:hyperlink>
      <w:r w:rsidRPr="00A62A9D">
        <w:rPr>
          <w:sz w:val="24"/>
          <w:szCs w:val="24"/>
        </w:rPr>
        <w:t xml:space="preserve"> от 26.03.2003 N 35-ФЗ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Предельные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9321D2" w:rsidRPr="00A62A9D" w:rsidRDefault="009321D2" w:rsidP="009321D2">
      <w:pPr>
        <w:autoSpaceDE w:val="0"/>
        <w:autoSpaceDN w:val="0"/>
        <w:adjustRightInd w:val="0"/>
        <w:ind w:firstLine="540"/>
        <w:rPr>
          <w:sz w:val="24"/>
          <w:szCs w:val="24"/>
        </w:rPr>
      </w:pPr>
      <w:r w:rsidRPr="00A62A9D">
        <w:rPr>
          <w:sz w:val="24"/>
          <w:szCs w:val="24"/>
        </w:rPr>
        <w:t>Нормативы потребления коммунальных услуг в жилых помещениях и нормативы потребления коммунальных услуг на общедомовые нужды по электроснабжению с применением расчетного метода для граждан Калужской области при отсутствии приборов учета установлены постановлением Министерства конкурентной политики и тарифов Калужской области от 22.08.2012 № 149-эк.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соответствии с ВСН №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в области электроснабжения.</w:t>
      </w:r>
    </w:p>
    <w:p w:rsidR="009321D2" w:rsidRPr="00A62A9D" w:rsidRDefault="009321D2" w:rsidP="009321D2">
      <w:pPr>
        <w:pStyle w:val="3"/>
        <w:rPr>
          <w:sz w:val="24"/>
          <w:szCs w:val="24"/>
          <w:lang w:val="ru-RU"/>
        </w:rPr>
      </w:pPr>
      <w:bookmarkStart w:id="528" w:name="Par9135"/>
      <w:bookmarkStart w:id="529" w:name="_Toc413935001"/>
      <w:bookmarkStart w:id="530" w:name="_Toc413935834"/>
      <w:bookmarkStart w:id="531" w:name="_Toc413938997"/>
      <w:bookmarkStart w:id="532" w:name="_Toc414000452"/>
      <w:bookmarkStart w:id="533" w:name="_Toc420393794"/>
      <w:bookmarkStart w:id="534" w:name="_Toc420393951"/>
      <w:bookmarkStart w:id="535" w:name="_Toc420394601"/>
      <w:bookmarkStart w:id="536" w:name="_Toc424563801"/>
      <w:bookmarkStart w:id="537" w:name="_Toc428359131"/>
      <w:bookmarkEnd w:id="528"/>
    </w:p>
    <w:p w:rsidR="009321D2" w:rsidRPr="00A62A9D" w:rsidRDefault="009321D2" w:rsidP="009321D2">
      <w:pPr>
        <w:pStyle w:val="3"/>
        <w:rPr>
          <w:sz w:val="24"/>
          <w:szCs w:val="24"/>
          <w:lang w:val="ru-RU"/>
        </w:rPr>
      </w:pPr>
      <w:r w:rsidRPr="00A62A9D">
        <w:rPr>
          <w:sz w:val="24"/>
          <w:szCs w:val="24"/>
          <w:lang w:val="ru-RU"/>
        </w:rPr>
        <w:t>Таблица 34. Расчетные показатели минимально допустимых</w:t>
      </w:r>
      <w:bookmarkStart w:id="538" w:name="_Toc413935002"/>
      <w:bookmarkStart w:id="539" w:name="_Toc413935835"/>
      <w:bookmarkEnd w:id="529"/>
      <w:bookmarkEnd w:id="530"/>
      <w:r w:rsidRPr="00A62A9D">
        <w:rPr>
          <w:sz w:val="24"/>
          <w:szCs w:val="24"/>
        </w:rPr>
        <w:t> </w:t>
      </w:r>
      <w:r w:rsidRPr="00A62A9D">
        <w:rPr>
          <w:sz w:val="24"/>
          <w:szCs w:val="24"/>
          <w:lang w:val="ru-RU"/>
        </w:rPr>
        <w:t>размеров земельных участков, отводимых для размещения</w:t>
      </w:r>
      <w:bookmarkStart w:id="540" w:name="_Toc413935003"/>
      <w:bookmarkStart w:id="541" w:name="_Toc413935836"/>
      <w:bookmarkEnd w:id="538"/>
      <w:bookmarkEnd w:id="539"/>
      <w:r w:rsidRPr="00A62A9D">
        <w:rPr>
          <w:sz w:val="24"/>
          <w:szCs w:val="24"/>
          <w:lang w:val="ru-RU"/>
        </w:rPr>
        <w:t xml:space="preserve"> объектов </w:t>
      </w:r>
      <w:r w:rsidRPr="00A62A9D">
        <w:rPr>
          <w:sz w:val="24"/>
          <w:szCs w:val="24"/>
          <w:lang w:val="ru-RU"/>
        </w:rPr>
        <w:br/>
        <w:t>электросетевого хозяйства</w:t>
      </w:r>
      <w:bookmarkEnd w:id="531"/>
      <w:bookmarkEnd w:id="532"/>
      <w:bookmarkEnd w:id="533"/>
      <w:bookmarkEnd w:id="534"/>
      <w:bookmarkEnd w:id="535"/>
      <w:bookmarkEnd w:id="536"/>
      <w:bookmarkEnd w:id="537"/>
      <w:bookmarkEnd w:id="540"/>
      <w:bookmarkEnd w:id="541"/>
    </w:p>
    <w:tbl>
      <w:tblPr>
        <w:tblW w:w="0" w:type="auto"/>
        <w:tblInd w:w="62" w:type="dxa"/>
        <w:tblLayout w:type="fixed"/>
        <w:tblCellMar>
          <w:top w:w="75" w:type="dxa"/>
          <w:left w:w="0" w:type="dxa"/>
          <w:bottom w:w="75" w:type="dxa"/>
          <w:right w:w="0" w:type="dxa"/>
        </w:tblCellMar>
        <w:tblLook w:val="0000"/>
      </w:tblPr>
      <w:tblGrid>
        <w:gridCol w:w="6973"/>
        <w:gridCol w:w="2665"/>
      </w:tblGrid>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Вид объекта местного значения</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 земельного участка, кв. м</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Понизительные подстанции и переключательные пункты напряжением от 20 кВ до 35 кВ включительно</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Не более 5000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Мачтовые подстанции мощностью от 25 до 250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Не более 50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Комплектные подстанции с одним трансформатором мощностью от 25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Не более 50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Комплектные подстанции с двумя трансформаторами мощностью от 160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Не более 80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Подстанции с двумя трансформаторами закрытого типа мощностью от 160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Не более 150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Распределительные пункты наружной установки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Не более 250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Распределительные пункты закрытого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Не более 200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Секционирующие пункты</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Не более 80</w:t>
            </w:r>
          </w:p>
        </w:tc>
      </w:tr>
    </w:tbl>
    <w:p w:rsidR="009321D2" w:rsidRPr="00A62A9D" w:rsidRDefault="009321D2" w:rsidP="009321D2">
      <w:pPr>
        <w:widowControl w:val="0"/>
        <w:autoSpaceDE w:val="0"/>
        <w:autoSpaceDN w:val="0"/>
        <w:adjustRightInd w:val="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321D2" w:rsidRPr="00A62A9D" w:rsidRDefault="009321D2" w:rsidP="009321D2">
      <w:pPr>
        <w:widowControl w:val="0"/>
        <w:autoSpaceDE w:val="0"/>
        <w:autoSpaceDN w:val="0"/>
        <w:adjustRightInd w:val="0"/>
        <w:ind w:firstLine="540"/>
        <w:rPr>
          <w:sz w:val="24"/>
          <w:szCs w:val="24"/>
        </w:rPr>
      </w:pPr>
      <w:bookmarkStart w:id="542" w:name="Par9159"/>
      <w:bookmarkStart w:id="543" w:name="Par9181"/>
      <w:bookmarkEnd w:id="542"/>
      <w:bookmarkEnd w:id="543"/>
      <w:r w:rsidRPr="00A62A9D">
        <w:rPr>
          <w:sz w:val="24"/>
          <w:szCs w:val="24"/>
        </w:rPr>
        <w:t>Предельные значения расчетных показателей минимально допустимого уровня обеспеченности объектами местного значения в области газоснабжения.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Федеральным </w:t>
      </w:r>
      <w:hyperlink r:id="rId90" w:history="1">
        <w:r w:rsidRPr="00A62A9D">
          <w:rPr>
            <w:sz w:val="24"/>
            <w:szCs w:val="24"/>
          </w:rPr>
          <w:t>законом</w:t>
        </w:r>
      </w:hyperlink>
      <w:r w:rsidRPr="00A62A9D">
        <w:rPr>
          <w:sz w:val="24"/>
          <w:szCs w:val="24"/>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газонаполнительных пунктов и промежуточных складов баллонов следует принимать не более 0,6 гектара. 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321D2" w:rsidRPr="00A62A9D" w:rsidRDefault="009321D2" w:rsidP="009321D2">
      <w:pPr>
        <w:widowControl w:val="0"/>
        <w:autoSpaceDE w:val="0"/>
        <w:autoSpaceDN w:val="0"/>
        <w:adjustRightInd w:val="0"/>
        <w:ind w:firstLine="540"/>
        <w:rPr>
          <w:sz w:val="24"/>
          <w:szCs w:val="24"/>
        </w:rPr>
      </w:pPr>
      <w:bookmarkStart w:id="544" w:name="Par9239"/>
      <w:bookmarkStart w:id="545" w:name="Par9241"/>
      <w:bookmarkEnd w:id="544"/>
      <w:bookmarkEnd w:id="545"/>
      <w:r w:rsidRPr="00A62A9D">
        <w:rPr>
          <w:sz w:val="24"/>
          <w:szCs w:val="24"/>
        </w:rPr>
        <w:t>Предельные значения расчетных показателей минимально допустимого уровня обеспеченности объектами местного значения в области информатизации и связи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Предельные значения расчетных показателей минимально допустимого уровня обеспеченности населения объектами местного значения в области связи установлены с учетом Федерального </w:t>
      </w:r>
      <w:hyperlink r:id="rId91" w:history="1">
        <w:r w:rsidRPr="00A62A9D">
          <w:rPr>
            <w:sz w:val="24"/>
            <w:szCs w:val="24"/>
          </w:rPr>
          <w:t>закона</w:t>
        </w:r>
      </w:hyperlink>
      <w:r w:rsidRPr="00A62A9D">
        <w:rPr>
          <w:sz w:val="24"/>
          <w:szCs w:val="24"/>
        </w:rPr>
        <w:t xml:space="preserve"> от 07.07.2003 № 126-ФЗ "О связи".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Федеральным </w:t>
      </w:r>
      <w:hyperlink r:id="rId92" w:history="1">
        <w:r w:rsidRPr="00A62A9D">
          <w:rPr>
            <w:sz w:val="24"/>
            <w:szCs w:val="24"/>
          </w:rPr>
          <w:t>законом</w:t>
        </w:r>
      </w:hyperlink>
      <w:r w:rsidRPr="00A62A9D">
        <w:rPr>
          <w:sz w:val="24"/>
          <w:szCs w:val="24"/>
        </w:rPr>
        <w:t xml:space="preserve"> от 07.07.2003 № 126-ФЗ "О связи" на территории Калужской области уровень охвата населения стационарной или мобильной связью 100%, уровень охвата населения доступом в интернет 90%.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Федеральным </w:t>
      </w:r>
      <w:hyperlink r:id="rId93" w:history="1">
        <w:r w:rsidRPr="00A62A9D">
          <w:rPr>
            <w:sz w:val="24"/>
            <w:szCs w:val="24"/>
          </w:rPr>
          <w:t>законом</w:t>
        </w:r>
      </w:hyperlink>
      <w:r w:rsidRPr="00A62A9D">
        <w:rPr>
          <w:sz w:val="24"/>
          <w:szCs w:val="24"/>
        </w:rPr>
        <w:t xml:space="preserve"> от 07.07.2003 № 126-ФЗ "О связи" 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 Точка доступа должна подключаться с использованием волоконно-оптической линии связи и обеспечивать возможность передачи </w:t>
      </w:r>
      <w:r w:rsidRPr="00A62A9D">
        <w:rPr>
          <w:sz w:val="24"/>
          <w:szCs w:val="24"/>
        </w:rPr>
        <w:lastRenderedPageBreak/>
        <w:t>данных на пользовательское оборудование со скоростью не менее чем десять мегабит в секунду. На основании этого положения скорость передачи данных на пользовательское оборудование с использованием волоконно-оптической линии связи в РНГП Калужской области принята не менее 10 Мбит/сек. Потребителей необходимо обеспечить точками доступа телекоммуникационных сетей, исходя из норматива 1 точка доступа на одну семью.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321D2" w:rsidRPr="00A62A9D" w:rsidRDefault="009321D2" w:rsidP="009321D2">
      <w:pPr>
        <w:widowControl w:val="0"/>
        <w:autoSpaceDE w:val="0"/>
        <w:autoSpaceDN w:val="0"/>
        <w:adjustRightInd w:val="0"/>
        <w:ind w:firstLine="540"/>
        <w:rPr>
          <w:sz w:val="24"/>
          <w:szCs w:val="24"/>
        </w:rPr>
      </w:pPr>
      <w:bookmarkStart w:id="546" w:name="Par9255"/>
      <w:bookmarkEnd w:id="546"/>
      <w:r w:rsidRPr="00A62A9D">
        <w:rPr>
          <w:sz w:val="24"/>
          <w:szCs w:val="24"/>
        </w:rPr>
        <w:t xml:space="preserve">В соответствии с Федеральным </w:t>
      </w:r>
      <w:hyperlink r:id="rId94" w:history="1">
        <w:r w:rsidRPr="00A62A9D">
          <w:rPr>
            <w:sz w:val="24"/>
            <w:szCs w:val="24"/>
          </w:rPr>
          <w:t>законом</w:t>
        </w:r>
      </w:hyperlink>
      <w:r w:rsidRPr="00A62A9D">
        <w:rPr>
          <w:sz w:val="24"/>
          <w:szCs w:val="24"/>
        </w:rPr>
        <w:t xml:space="preserve"> от 27.07.2010 N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определяются согласно свода правил СП 50.13330.2012 "Тепловая защита зданий. Актуализированная редакция СНиП 23-02-2003" по укрупненным показателям расхода тепла, отнесенным к 1 кв. м общей площади зданий, приведенным ниже.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расчета мощности объектов теплоснабжения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При выборе мощности учитывать тепловые потери при транспортировке теплоносителя и потери на собственные нужды источника тепла.</w:t>
      </w:r>
    </w:p>
    <w:p w:rsidR="009321D2" w:rsidRPr="00A62A9D" w:rsidRDefault="009321D2" w:rsidP="009321D2">
      <w:pPr>
        <w:widowControl w:val="0"/>
        <w:autoSpaceDE w:val="0"/>
        <w:autoSpaceDN w:val="0"/>
        <w:adjustRightInd w:val="0"/>
        <w:ind w:firstLine="540"/>
        <w:rPr>
          <w:sz w:val="24"/>
          <w:szCs w:val="24"/>
        </w:rPr>
      </w:pPr>
      <w:bookmarkStart w:id="547" w:name="Par9522"/>
      <w:bookmarkEnd w:id="547"/>
      <w:r w:rsidRPr="00A62A9D">
        <w:rPr>
          <w:sz w:val="24"/>
          <w:szCs w:val="24"/>
        </w:rPr>
        <w:t>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Площади земельных участков для отдельно стоящих котельных, размещаемых в образованиях жилой застройки, в соответствии с СП 42.13330.2011. Свод правил. Градостроительство. Планировка и застройка городских и сельских поселений. Актуализированная редакция СНиП 2.07.01-89* приведены ниже.</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548" w:name="Par9757"/>
      <w:bookmarkStart w:id="549" w:name="_Toc413935007"/>
      <w:bookmarkStart w:id="550" w:name="_Toc413935840"/>
      <w:bookmarkStart w:id="551" w:name="_Toc413939000"/>
      <w:bookmarkStart w:id="552" w:name="_Toc414000455"/>
      <w:bookmarkStart w:id="553" w:name="_Toc420393797"/>
      <w:bookmarkStart w:id="554" w:name="_Toc420393954"/>
      <w:bookmarkStart w:id="555" w:name="_Toc420394604"/>
      <w:bookmarkStart w:id="556" w:name="_Toc424563804"/>
      <w:bookmarkStart w:id="557" w:name="_Toc428359134"/>
      <w:bookmarkEnd w:id="548"/>
      <w:r w:rsidRPr="00A62A9D">
        <w:rPr>
          <w:sz w:val="24"/>
          <w:szCs w:val="24"/>
          <w:lang w:val="ru-RU"/>
        </w:rPr>
        <w:t>Таблица 35. Размеры земельных участков для отдельно-стоящих</w:t>
      </w:r>
      <w:r w:rsidRPr="00A62A9D">
        <w:rPr>
          <w:sz w:val="24"/>
          <w:szCs w:val="24"/>
        </w:rPr>
        <w:t> </w:t>
      </w:r>
      <w:r w:rsidRPr="00A62A9D">
        <w:rPr>
          <w:sz w:val="24"/>
          <w:szCs w:val="24"/>
          <w:lang w:val="ru-RU"/>
        </w:rPr>
        <w:t>котельных</w:t>
      </w:r>
      <w:bookmarkEnd w:id="549"/>
      <w:bookmarkEnd w:id="550"/>
      <w:bookmarkEnd w:id="551"/>
      <w:bookmarkEnd w:id="552"/>
      <w:bookmarkEnd w:id="553"/>
      <w:bookmarkEnd w:id="554"/>
      <w:bookmarkEnd w:id="555"/>
      <w:bookmarkEnd w:id="556"/>
      <w:bookmarkEnd w:id="557"/>
    </w:p>
    <w:tbl>
      <w:tblPr>
        <w:tblW w:w="0" w:type="auto"/>
        <w:tblInd w:w="62" w:type="dxa"/>
        <w:tblLayout w:type="fixed"/>
        <w:tblCellMar>
          <w:top w:w="75" w:type="dxa"/>
          <w:left w:w="0" w:type="dxa"/>
          <w:bottom w:w="75" w:type="dxa"/>
          <w:right w:w="0" w:type="dxa"/>
        </w:tblCellMar>
        <w:tblLook w:val="0000"/>
      </w:tblPr>
      <w:tblGrid>
        <w:gridCol w:w="4195"/>
        <w:gridCol w:w="2721"/>
        <w:gridCol w:w="2721"/>
      </w:tblGrid>
      <w:tr w:rsidR="009321D2" w:rsidRPr="00A62A9D" w:rsidTr="0079156E">
        <w:tc>
          <w:tcPr>
            <w:tcW w:w="4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Теплопроизводительность котельных, Гкал/ч (МВт)</w:t>
            </w:r>
          </w:p>
        </w:tc>
        <w:tc>
          <w:tcPr>
            <w:tcW w:w="5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Размеры земельных участков, га, котельных, работающих</w:t>
            </w:r>
          </w:p>
        </w:tc>
      </w:tr>
      <w:tr w:rsidR="009321D2" w:rsidRPr="00A62A9D" w:rsidTr="0079156E">
        <w:tc>
          <w:tcPr>
            <w:tcW w:w="41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на твердом топливе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на газомазутном топливе</w:t>
            </w:r>
          </w:p>
        </w:tc>
      </w:tr>
      <w:tr w:rsidR="009321D2" w:rsidRPr="00A62A9D" w:rsidTr="0079156E">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до 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0,7</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0,7</w:t>
            </w:r>
          </w:p>
        </w:tc>
      </w:tr>
      <w:tr w:rsidR="009321D2" w:rsidRPr="00A62A9D" w:rsidTr="0079156E">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 5 до 10 (св. 6 до 12)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w:t>
            </w:r>
          </w:p>
        </w:tc>
      </w:tr>
      <w:tr w:rsidR="009321D2" w:rsidRPr="00A62A9D" w:rsidTr="0079156E">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 10 до 50 (св. 12 до 58)</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1,5</w:t>
            </w:r>
          </w:p>
        </w:tc>
      </w:tr>
      <w:tr w:rsidR="009321D2" w:rsidRPr="00A62A9D" w:rsidTr="0079156E">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 50 до 100 (св. 58 до 116)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r>
      <w:tr w:rsidR="009321D2" w:rsidRPr="00A62A9D" w:rsidTr="0079156E">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св. 100 до 200 (св. 16 до 233)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3,7</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 200 до 400 (св. 233 до 466)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3,5</w:t>
            </w:r>
          </w:p>
        </w:tc>
      </w:tr>
    </w:tbl>
    <w:p w:rsidR="009321D2" w:rsidRPr="00A62A9D" w:rsidRDefault="009321D2" w:rsidP="009321D2">
      <w:pPr>
        <w:widowControl w:val="0"/>
        <w:autoSpaceDE w:val="0"/>
        <w:autoSpaceDN w:val="0"/>
        <w:adjustRightInd w:val="0"/>
        <w:ind w:firstLine="540"/>
        <w:rPr>
          <w:sz w:val="24"/>
          <w:szCs w:val="24"/>
        </w:rPr>
      </w:pPr>
      <w:r w:rsidRPr="00A62A9D">
        <w:rPr>
          <w:sz w:val="24"/>
          <w:szCs w:val="24"/>
        </w:rPr>
        <w:t>Примечание: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321D2" w:rsidRPr="00A62A9D" w:rsidRDefault="009321D2" w:rsidP="009321D2">
      <w:pPr>
        <w:widowControl w:val="0"/>
        <w:autoSpaceDE w:val="0"/>
        <w:autoSpaceDN w:val="0"/>
        <w:adjustRightInd w:val="0"/>
        <w:ind w:firstLine="540"/>
        <w:rPr>
          <w:sz w:val="24"/>
          <w:szCs w:val="24"/>
        </w:rPr>
      </w:pPr>
      <w:bookmarkStart w:id="558" w:name="Par9786"/>
      <w:bookmarkEnd w:id="558"/>
      <w:r w:rsidRPr="00A62A9D">
        <w:rPr>
          <w:sz w:val="24"/>
          <w:szCs w:val="24"/>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Анализируя динамику фактического удельного водопотребления в среднем на человека в сутки для различных муниципальных образований Кировского района Калужской области можно отметить, что для их большей части, происходит плавное снижение удельного водопотребления, связанное напрямую с совершенствованием учета водопотребления в жилом фонде путем установки как общедомовых, так и индивидуальных приборов учета воды. Установка индивидуальных приборов учета (ИПУ) потребления воды стимулирует жителей рационально и экономно расходовать воду, так как фактический расход на человека при наличии индивидуальных приборов учета воды в 2 - 3 раза меньше фактического расхода воды на человека при отсутствии индивидуальных приборов учета.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целях экономии водных и энергетических ресурсов.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 по рациональному использованию воды населением.</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559" w:name="_Toc413935008"/>
      <w:bookmarkStart w:id="560" w:name="_Toc413935841"/>
      <w:bookmarkStart w:id="561" w:name="_Toc413939001"/>
      <w:bookmarkStart w:id="562" w:name="_Toc414000456"/>
      <w:bookmarkStart w:id="563" w:name="_Toc420393798"/>
      <w:bookmarkStart w:id="564" w:name="_Toc420393955"/>
      <w:bookmarkStart w:id="565" w:name="_Toc420394605"/>
      <w:bookmarkStart w:id="566" w:name="_Toc424563805"/>
      <w:bookmarkStart w:id="567" w:name="_Toc428359135"/>
      <w:r w:rsidRPr="00A62A9D">
        <w:rPr>
          <w:sz w:val="24"/>
          <w:szCs w:val="24"/>
          <w:lang w:val="ru-RU"/>
        </w:rPr>
        <w:t>Таблица 36. Нормативы потребления коммунальных услуг по холодному и горячему водоснабжению, водоотведению в жилых помещениях</w:t>
      </w:r>
      <w:bookmarkEnd w:id="559"/>
      <w:bookmarkEnd w:id="560"/>
      <w:bookmarkEnd w:id="561"/>
      <w:bookmarkEnd w:id="562"/>
      <w:bookmarkEnd w:id="563"/>
      <w:bookmarkEnd w:id="564"/>
      <w:bookmarkEnd w:id="565"/>
      <w:bookmarkEnd w:id="566"/>
      <w:bookmarkEnd w:id="567"/>
    </w:p>
    <w:tbl>
      <w:tblPr>
        <w:tblW w:w="0" w:type="auto"/>
        <w:tblCellSpacing w:w="5" w:type="nil"/>
        <w:tblInd w:w="40" w:type="dxa"/>
        <w:tblLayout w:type="fixed"/>
        <w:tblCellMar>
          <w:top w:w="75" w:type="dxa"/>
          <w:left w:w="40" w:type="dxa"/>
          <w:bottom w:w="75" w:type="dxa"/>
          <w:right w:w="40" w:type="dxa"/>
        </w:tblCellMar>
        <w:tblLook w:val="0000"/>
      </w:tblPr>
      <w:tblGrid>
        <w:gridCol w:w="480"/>
        <w:gridCol w:w="2496"/>
        <w:gridCol w:w="1728"/>
        <w:gridCol w:w="1440"/>
        <w:gridCol w:w="1440"/>
        <w:gridCol w:w="1440"/>
      </w:tblGrid>
      <w:tr w:rsidR="009321D2" w:rsidRPr="00A62A9D" w:rsidTr="0079156E">
        <w:trPr>
          <w:trHeight w:val="640"/>
          <w:tblCellSpacing w:w="5" w:type="nil"/>
        </w:trPr>
        <w:tc>
          <w:tcPr>
            <w:tcW w:w="480" w:type="dxa"/>
            <w:tcBorders>
              <w:top w:val="single" w:sz="8"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N </w:t>
            </w:r>
          </w:p>
          <w:p w:rsidR="009321D2" w:rsidRPr="00A62A9D" w:rsidRDefault="009321D2" w:rsidP="0079156E">
            <w:pPr>
              <w:autoSpaceDE w:val="0"/>
              <w:autoSpaceDN w:val="0"/>
              <w:adjustRightInd w:val="0"/>
              <w:rPr>
                <w:sz w:val="24"/>
                <w:szCs w:val="24"/>
              </w:rPr>
            </w:pPr>
            <w:r w:rsidRPr="00A62A9D">
              <w:rPr>
                <w:sz w:val="24"/>
                <w:szCs w:val="24"/>
              </w:rPr>
              <w:t>п/п</w:t>
            </w:r>
          </w:p>
        </w:tc>
        <w:tc>
          <w:tcPr>
            <w:tcW w:w="2496" w:type="dxa"/>
            <w:tcBorders>
              <w:top w:val="single" w:sz="8"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Степень благоустройства </w:t>
            </w:r>
          </w:p>
          <w:p w:rsidR="009321D2" w:rsidRPr="00A62A9D" w:rsidRDefault="009321D2" w:rsidP="0079156E">
            <w:pPr>
              <w:autoSpaceDE w:val="0"/>
              <w:autoSpaceDN w:val="0"/>
              <w:adjustRightInd w:val="0"/>
              <w:rPr>
                <w:sz w:val="24"/>
                <w:szCs w:val="24"/>
              </w:rPr>
            </w:pPr>
            <w:r w:rsidRPr="00A62A9D">
              <w:rPr>
                <w:sz w:val="24"/>
                <w:szCs w:val="24"/>
              </w:rPr>
              <w:t xml:space="preserve">      жилых домов       </w:t>
            </w:r>
          </w:p>
        </w:tc>
        <w:tc>
          <w:tcPr>
            <w:tcW w:w="1728" w:type="dxa"/>
            <w:tcBorders>
              <w:top w:val="single" w:sz="8"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Единица     </w:t>
            </w:r>
          </w:p>
          <w:p w:rsidR="009321D2" w:rsidRPr="00A62A9D" w:rsidRDefault="009321D2" w:rsidP="0079156E">
            <w:pPr>
              <w:autoSpaceDE w:val="0"/>
              <w:autoSpaceDN w:val="0"/>
              <w:adjustRightInd w:val="0"/>
              <w:rPr>
                <w:sz w:val="24"/>
                <w:szCs w:val="24"/>
              </w:rPr>
            </w:pPr>
            <w:r w:rsidRPr="00A62A9D">
              <w:rPr>
                <w:sz w:val="24"/>
                <w:szCs w:val="24"/>
              </w:rPr>
              <w:t xml:space="preserve">   измерения    </w:t>
            </w:r>
          </w:p>
        </w:tc>
        <w:tc>
          <w:tcPr>
            <w:tcW w:w="1440" w:type="dxa"/>
            <w:tcBorders>
              <w:top w:val="single" w:sz="8"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Норматив   </w:t>
            </w:r>
          </w:p>
          <w:p w:rsidR="009321D2" w:rsidRPr="00A62A9D" w:rsidRDefault="009321D2" w:rsidP="0079156E">
            <w:pPr>
              <w:autoSpaceDE w:val="0"/>
              <w:autoSpaceDN w:val="0"/>
              <w:adjustRightInd w:val="0"/>
              <w:rPr>
                <w:sz w:val="24"/>
                <w:szCs w:val="24"/>
              </w:rPr>
            </w:pPr>
            <w:r w:rsidRPr="00A62A9D">
              <w:rPr>
                <w:sz w:val="24"/>
                <w:szCs w:val="24"/>
              </w:rPr>
              <w:t xml:space="preserve"> потребления </w:t>
            </w:r>
          </w:p>
          <w:p w:rsidR="009321D2" w:rsidRPr="00A62A9D" w:rsidRDefault="009321D2" w:rsidP="0079156E">
            <w:pPr>
              <w:autoSpaceDE w:val="0"/>
              <w:autoSpaceDN w:val="0"/>
              <w:adjustRightInd w:val="0"/>
              <w:rPr>
                <w:sz w:val="24"/>
                <w:szCs w:val="24"/>
              </w:rPr>
            </w:pPr>
            <w:r w:rsidRPr="00A62A9D">
              <w:rPr>
                <w:sz w:val="24"/>
                <w:szCs w:val="24"/>
              </w:rPr>
              <w:t xml:space="preserve">по холодному </w:t>
            </w:r>
          </w:p>
          <w:p w:rsidR="009321D2" w:rsidRPr="00A62A9D" w:rsidRDefault="009321D2" w:rsidP="0079156E">
            <w:pPr>
              <w:autoSpaceDE w:val="0"/>
              <w:autoSpaceDN w:val="0"/>
              <w:adjustRightInd w:val="0"/>
              <w:rPr>
                <w:sz w:val="24"/>
                <w:szCs w:val="24"/>
              </w:rPr>
            </w:pPr>
            <w:r w:rsidRPr="00A62A9D">
              <w:rPr>
                <w:sz w:val="24"/>
                <w:szCs w:val="24"/>
              </w:rPr>
              <w:t>водоснабжению</w:t>
            </w:r>
          </w:p>
        </w:tc>
        <w:tc>
          <w:tcPr>
            <w:tcW w:w="1440" w:type="dxa"/>
            <w:tcBorders>
              <w:top w:val="single" w:sz="8"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Норматив   </w:t>
            </w:r>
          </w:p>
          <w:p w:rsidR="009321D2" w:rsidRPr="00A62A9D" w:rsidRDefault="009321D2" w:rsidP="0079156E">
            <w:pPr>
              <w:autoSpaceDE w:val="0"/>
              <w:autoSpaceDN w:val="0"/>
              <w:adjustRightInd w:val="0"/>
              <w:rPr>
                <w:sz w:val="24"/>
                <w:szCs w:val="24"/>
              </w:rPr>
            </w:pPr>
            <w:r w:rsidRPr="00A62A9D">
              <w:rPr>
                <w:sz w:val="24"/>
                <w:szCs w:val="24"/>
              </w:rPr>
              <w:t xml:space="preserve"> потребления </w:t>
            </w:r>
          </w:p>
          <w:p w:rsidR="009321D2" w:rsidRPr="00A62A9D" w:rsidRDefault="009321D2" w:rsidP="0079156E">
            <w:pPr>
              <w:autoSpaceDE w:val="0"/>
              <w:autoSpaceDN w:val="0"/>
              <w:adjustRightInd w:val="0"/>
              <w:rPr>
                <w:sz w:val="24"/>
                <w:szCs w:val="24"/>
              </w:rPr>
            </w:pPr>
            <w:r w:rsidRPr="00A62A9D">
              <w:rPr>
                <w:sz w:val="24"/>
                <w:szCs w:val="24"/>
              </w:rPr>
              <w:t xml:space="preserve"> по горячему </w:t>
            </w:r>
          </w:p>
          <w:p w:rsidR="009321D2" w:rsidRPr="00A62A9D" w:rsidRDefault="009321D2" w:rsidP="0079156E">
            <w:pPr>
              <w:autoSpaceDE w:val="0"/>
              <w:autoSpaceDN w:val="0"/>
              <w:adjustRightInd w:val="0"/>
              <w:rPr>
                <w:sz w:val="24"/>
                <w:szCs w:val="24"/>
              </w:rPr>
            </w:pPr>
            <w:r w:rsidRPr="00A62A9D">
              <w:rPr>
                <w:sz w:val="24"/>
                <w:szCs w:val="24"/>
              </w:rPr>
              <w:t>водоснабжению</w:t>
            </w:r>
          </w:p>
        </w:tc>
        <w:tc>
          <w:tcPr>
            <w:tcW w:w="1440" w:type="dxa"/>
            <w:tcBorders>
              <w:top w:val="single" w:sz="8"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Норматив   </w:t>
            </w:r>
          </w:p>
          <w:p w:rsidR="009321D2" w:rsidRPr="00A62A9D" w:rsidRDefault="009321D2" w:rsidP="0079156E">
            <w:pPr>
              <w:autoSpaceDE w:val="0"/>
              <w:autoSpaceDN w:val="0"/>
              <w:adjustRightInd w:val="0"/>
              <w:rPr>
                <w:sz w:val="24"/>
                <w:szCs w:val="24"/>
              </w:rPr>
            </w:pPr>
            <w:r w:rsidRPr="00A62A9D">
              <w:rPr>
                <w:sz w:val="24"/>
                <w:szCs w:val="24"/>
              </w:rPr>
              <w:t xml:space="preserve"> потребления </w:t>
            </w:r>
          </w:p>
          <w:p w:rsidR="009321D2" w:rsidRPr="00A62A9D" w:rsidRDefault="009321D2" w:rsidP="0079156E">
            <w:pPr>
              <w:autoSpaceDE w:val="0"/>
              <w:autoSpaceDN w:val="0"/>
              <w:adjustRightInd w:val="0"/>
              <w:rPr>
                <w:sz w:val="24"/>
                <w:szCs w:val="24"/>
              </w:rPr>
            </w:pPr>
            <w:r w:rsidRPr="00A62A9D">
              <w:rPr>
                <w:sz w:val="24"/>
                <w:szCs w:val="24"/>
              </w:rPr>
              <w:t xml:space="preserve">     по      </w:t>
            </w:r>
          </w:p>
          <w:p w:rsidR="009321D2" w:rsidRPr="00A62A9D" w:rsidRDefault="009321D2" w:rsidP="0079156E">
            <w:pPr>
              <w:autoSpaceDE w:val="0"/>
              <w:autoSpaceDN w:val="0"/>
              <w:adjustRightInd w:val="0"/>
              <w:rPr>
                <w:sz w:val="24"/>
                <w:szCs w:val="24"/>
              </w:rPr>
            </w:pPr>
            <w:r w:rsidRPr="00A62A9D">
              <w:rPr>
                <w:sz w:val="24"/>
                <w:szCs w:val="24"/>
              </w:rPr>
              <w:t>водоотведению</w:t>
            </w:r>
          </w:p>
        </w:tc>
      </w:tr>
      <w:tr w:rsidR="009321D2" w:rsidRPr="00A62A9D" w:rsidTr="0079156E">
        <w:trPr>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outlineLvl w:val="0"/>
              <w:rPr>
                <w:sz w:val="24"/>
                <w:szCs w:val="24"/>
              </w:rPr>
            </w:pPr>
          </w:p>
        </w:tc>
        <w:tc>
          <w:tcPr>
            <w:tcW w:w="8544" w:type="dxa"/>
            <w:gridSpan w:val="5"/>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outlineLvl w:val="0"/>
              <w:rPr>
                <w:sz w:val="24"/>
                <w:szCs w:val="24"/>
              </w:rPr>
            </w:pPr>
            <w:r w:rsidRPr="00A62A9D">
              <w:rPr>
                <w:sz w:val="24"/>
                <w:szCs w:val="24"/>
              </w:rPr>
              <w:t xml:space="preserve">               </w:t>
            </w:r>
            <w:bookmarkStart w:id="568" w:name="_Toc413935009"/>
            <w:bookmarkStart w:id="569" w:name="_Toc413935842"/>
            <w:bookmarkStart w:id="570" w:name="_Toc413939002"/>
            <w:bookmarkStart w:id="571" w:name="_Toc414000457"/>
            <w:bookmarkStart w:id="572" w:name="_Toc420393799"/>
            <w:bookmarkStart w:id="573" w:name="_Toc420393956"/>
            <w:bookmarkStart w:id="574" w:name="_Toc420394606"/>
            <w:bookmarkStart w:id="575" w:name="_Toc424563806"/>
            <w:bookmarkStart w:id="576" w:name="_Toc428359136"/>
            <w:r w:rsidRPr="00A62A9D">
              <w:rPr>
                <w:sz w:val="24"/>
                <w:szCs w:val="24"/>
              </w:rPr>
              <w:t>При наличии централизованного горячего водоснабжения</w:t>
            </w:r>
            <w:bookmarkEnd w:id="568"/>
            <w:bookmarkEnd w:id="569"/>
            <w:bookmarkEnd w:id="570"/>
            <w:bookmarkEnd w:id="571"/>
            <w:bookmarkEnd w:id="572"/>
            <w:bookmarkEnd w:id="573"/>
            <w:bookmarkEnd w:id="574"/>
            <w:bookmarkEnd w:id="575"/>
            <w:bookmarkEnd w:id="576"/>
            <w:r w:rsidRPr="00A62A9D">
              <w:rPr>
                <w:sz w:val="24"/>
                <w:szCs w:val="24"/>
              </w:rPr>
              <w:t xml:space="preserve">                </w:t>
            </w:r>
          </w:p>
        </w:tc>
      </w:tr>
      <w:tr w:rsidR="009321D2" w:rsidRPr="00A62A9D" w:rsidTr="0079156E">
        <w:trPr>
          <w:trHeight w:val="96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1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С водопроводом, канализацией, раковинами, кухонными мойками, ваннами длиной от 1500 до 1700 мм, душами</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4,43</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2,95</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7,38</w:t>
            </w:r>
          </w:p>
        </w:tc>
      </w:tr>
      <w:tr w:rsidR="009321D2" w:rsidRPr="00A62A9D" w:rsidTr="0079156E">
        <w:trPr>
          <w:trHeight w:val="96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lastRenderedPageBreak/>
              <w:t xml:space="preserve"> 2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водопроводом, канализацией, раковинами, кухонными мойками, сидячими ванными - 1200 мм, душами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4,38</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2,88</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7,26</w:t>
            </w:r>
          </w:p>
        </w:tc>
      </w:tr>
      <w:tr w:rsidR="009321D2" w:rsidRPr="00A62A9D" w:rsidTr="0079156E">
        <w:trPr>
          <w:trHeight w:val="128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3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С коммунальными квартирами с общими</w:t>
            </w:r>
            <w:r w:rsidRPr="00487370">
              <w:rPr>
                <w:sz w:val="24"/>
                <w:szCs w:val="24"/>
              </w:rPr>
              <w:t xml:space="preserve"> </w:t>
            </w:r>
            <w:r w:rsidRPr="00A62A9D">
              <w:rPr>
                <w:sz w:val="24"/>
                <w:szCs w:val="24"/>
              </w:rPr>
              <w:t>душевыми, с душами при всех жилых комнатах, с общими кухнями и блоками</w:t>
            </w:r>
          </w:p>
          <w:p w:rsidR="009321D2" w:rsidRPr="00A62A9D" w:rsidRDefault="009321D2" w:rsidP="0079156E">
            <w:pPr>
              <w:autoSpaceDE w:val="0"/>
              <w:autoSpaceDN w:val="0"/>
              <w:adjustRightInd w:val="0"/>
              <w:rPr>
                <w:sz w:val="24"/>
                <w:szCs w:val="24"/>
              </w:rPr>
            </w:pPr>
            <w:r w:rsidRPr="00A62A9D">
              <w:rPr>
                <w:sz w:val="24"/>
                <w:szCs w:val="24"/>
              </w:rPr>
              <w:t>душевых на этажах при жилых комнатах и в</w:t>
            </w:r>
            <w:r w:rsidRPr="00487370">
              <w:rPr>
                <w:sz w:val="24"/>
                <w:szCs w:val="24"/>
              </w:rPr>
              <w:t xml:space="preserve"> </w:t>
            </w:r>
            <w:r w:rsidRPr="00A62A9D">
              <w:rPr>
                <w:sz w:val="24"/>
                <w:szCs w:val="24"/>
              </w:rPr>
              <w:t xml:space="preserve">каждой секции здания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2,68</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1,55</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4,23</w:t>
            </w:r>
          </w:p>
        </w:tc>
      </w:tr>
      <w:tr w:rsidR="009321D2" w:rsidRPr="00A62A9D" w:rsidTr="0079156E">
        <w:trPr>
          <w:trHeight w:val="64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4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водопроводным краном (холодной и горячей воды), раковиной, без канализации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1,56</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0,70</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   </w:t>
            </w:r>
          </w:p>
        </w:tc>
      </w:tr>
      <w:tr w:rsidR="009321D2" w:rsidRPr="00A62A9D" w:rsidTr="0079156E">
        <w:trPr>
          <w:tblCellSpacing w:w="5" w:type="nil"/>
        </w:trPr>
        <w:tc>
          <w:tcPr>
            <w:tcW w:w="480" w:type="dxa"/>
            <w:tcBorders>
              <w:top w:val="single" w:sz="4"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outlineLvl w:val="0"/>
              <w:rPr>
                <w:sz w:val="24"/>
                <w:szCs w:val="24"/>
              </w:rPr>
            </w:pPr>
          </w:p>
        </w:tc>
        <w:tc>
          <w:tcPr>
            <w:tcW w:w="8544" w:type="dxa"/>
            <w:gridSpan w:val="5"/>
            <w:tcBorders>
              <w:top w:val="single" w:sz="4" w:space="0" w:color="auto"/>
              <w:left w:val="single" w:sz="8" w:space="0" w:color="auto"/>
              <w:bottom w:val="single" w:sz="8" w:space="0" w:color="auto"/>
              <w:right w:val="single" w:sz="8" w:space="0" w:color="auto"/>
            </w:tcBorders>
            <w:vAlign w:val="center"/>
          </w:tcPr>
          <w:p w:rsidR="009321D2" w:rsidRPr="00A62A9D" w:rsidRDefault="009321D2" w:rsidP="0079156E">
            <w:pPr>
              <w:autoSpaceDE w:val="0"/>
              <w:autoSpaceDN w:val="0"/>
              <w:adjustRightInd w:val="0"/>
              <w:jc w:val="center"/>
              <w:outlineLvl w:val="0"/>
              <w:rPr>
                <w:sz w:val="24"/>
                <w:szCs w:val="24"/>
              </w:rPr>
            </w:pPr>
            <w:bookmarkStart w:id="577" w:name="_Toc413935010"/>
            <w:bookmarkStart w:id="578" w:name="_Toc413935843"/>
            <w:bookmarkStart w:id="579" w:name="_Toc413939003"/>
            <w:bookmarkStart w:id="580" w:name="_Toc414000458"/>
            <w:bookmarkStart w:id="581" w:name="_Toc420393800"/>
            <w:bookmarkStart w:id="582" w:name="_Toc420393957"/>
            <w:bookmarkStart w:id="583" w:name="_Toc420394607"/>
            <w:bookmarkStart w:id="584" w:name="_Toc424563807"/>
            <w:bookmarkStart w:id="585" w:name="_Toc428359137"/>
            <w:r w:rsidRPr="00A62A9D">
              <w:rPr>
                <w:sz w:val="24"/>
                <w:szCs w:val="24"/>
              </w:rPr>
              <w:t>При отсутствии централизованного горячего водоснабжения</w:t>
            </w:r>
            <w:bookmarkEnd w:id="577"/>
            <w:bookmarkEnd w:id="578"/>
            <w:bookmarkEnd w:id="579"/>
            <w:bookmarkEnd w:id="580"/>
            <w:bookmarkEnd w:id="581"/>
            <w:bookmarkEnd w:id="582"/>
            <w:bookmarkEnd w:id="583"/>
            <w:bookmarkEnd w:id="584"/>
            <w:bookmarkEnd w:id="585"/>
          </w:p>
        </w:tc>
      </w:tr>
      <w:tr w:rsidR="009321D2" w:rsidRPr="00A62A9D" w:rsidTr="0079156E">
        <w:trPr>
          <w:trHeight w:val="144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6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водопроводом, канализацией (или отстойником), раковинами, кухонными мойками, ваннами длиной от 1500 до 1700 мм, душами,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7,38</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7,38</w:t>
            </w:r>
          </w:p>
        </w:tc>
      </w:tr>
      <w:tr w:rsidR="009321D2" w:rsidRPr="00A62A9D" w:rsidTr="0079156E">
        <w:trPr>
          <w:trHeight w:val="144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7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водопроводом, канализацией (или отстойником), раковинами, кухонными мойками, сидячими ванными - 1200 мм, </w:t>
            </w:r>
          </w:p>
          <w:p w:rsidR="009321D2" w:rsidRPr="00A62A9D" w:rsidRDefault="009321D2" w:rsidP="0079156E">
            <w:pPr>
              <w:autoSpaceDE w:val="0"/>
              <w:autoSpaceDN w:val="0"/>
              <w:adjustRightInd w:val="0"/>
              <w:rPr>
                <w:sz w:val="24"/>
                <w:szCs w:val="24"/>
              </w:rPr>
            </w:pPr>
            <w:r w:rsidRPr="00A62A9D">
              <w:rPr>
                <w:sz w:val="24"/>
                <w:szCs w:val="24"/>
              </w:rPr>
              <w:t xml:space="preserve">душами,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7,26</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7,26</w:t>
            </w:r>
          </w:p>
        </w:tc>
      </w:tr>
      <w:tr w:rsidR="009321D2" w:rsidRPr="00A62A9D" w:rsidTr="0079156E">
        <w:trPr>
          <w:trHeight w:val="128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lastRenderedPageBreak/>
              <w:t xml:space="preserve"> 8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водопроводом, канализацией (или отстойником), раковинами, кухонными мойками, унитазами, душами,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5,97</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5,97</w:t>
            </w:r>
          </w:p>
        </w:tc>
      </w:tr>
      <w:tr w:rsidR="009321D2" w:rsidRPr="00A62A9D" w:rsidTr="0079156E">
        <w:trPr>
          <w:trHeight w:val="128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9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коммунальными         </w:t>
            </w:r>
          </w:p>
          <w:p w:rsidR="009321D2" w:rsidRPr="00A62A9D" w:rsidRDefault="009321D2" w:rsidP="0079156E">
            <w:pPr>
              <w:autoSpaceDE w:val="0"/>
              <w:autoSpaceDN w:val="0"/>
              <w:adjustRightInd w:val="0"/>
              <w:rPr>
                <w:sz w:val="24"/>
                <w:szCs w:val="24"/>
              </w:rPr>
            </w:pPr>
            <w:r w:rsidRPr="00A62A9D">
              <w:rPr>
                <w:sz w:val="24"/>
                <w:szCs w:val="24"/>
              </w:rPr>
              <w:t xml:space="preserve">квартирами с общими     </w:t>
            </w:r>
          </w:p>
          <w:p w:rsidR="009321D2" w:rsidRPr="00A62A9D" w:rsidRDefault="009321D2" w:rsidP="0079156E">
            <w:pPr>
              <w:autoSpaceDE w:val="0"/>
              <w:autoSpaceDN w:val="0"/>
              <w:adjustRightInd w:val="0"/>
              <w:rPr>
                <w:sz w:val="24"/>
                <w:szCs w:val="24"/>
              </w:rPr>
            </w:pPr>
            <w:r w:rsidRPr="00A62A9D">
              <w:rPr>
                <w:sz w:val="24"/>
                <w:szCs w:val="24"/>
              </w:rPr>
              <w:t xml:space="preserve">душевыми, с душами при  </w:t>
            </w:r>
          </w:p>
          <w:p w:rsidR="009321D2" w:rsidRPr="00A62A9D" w:rsidRDefault="009321D2" w:rsidP="0079156E">
            <w:pPr>
              <w:autoSpaceDE w:val="0"/>
              <w:autoSpaceDN w:val="0"/>
              <w:adjustRightInd w:val="0"/>
              <w:rPr>
                <w:sz w:val="24"/>
                <w:szCs w:val="24"/>
              </w:rPr>
            </w:pPr>
            <w:r w:rsidRPr="00A62A9D">
              <w:rPr>
                <w:sz w:val="24"/>
                <w:szCs w:val="24"/>
              </w:rPr>
              <w:t xml:space="preserve">всех жилых комнатах, с  </w:t>
            </w:r>
          </w:p>
          <w:p w:rsidR="009321D2" w:rsidRPr="00A62A9D" w:rsidRDefault="009321D2" w:rsidP="0079156E">
            <w:pPr>
              <w:autoSpaceDE w:val="0"/>
              <w:autoSpaceDN w:val="0"/>
              <w:adjustRightInd w:val="0"/>
              <w:rPr>
                <w:sz w:val="24"/>
                <w:szCs w:val="24"/>
              </w:rPr>
            </w:pPr>
            <w:r w:rsidRPr="00A62A9D">
              <w:rPr>
                <w:sz w:val="24"/>
                <w:szCs w:val="24"/>
              </w:rPr>
              <w:t>общими кухнями и блоками</w:t>
            </w:r>
          </w:p>
          <w:p w:rsidR="009321D2" w:rsidRPr="00A62A9D" w:rsidRDefault="009321D2" w:rsidP="0079156E">
            <w:pPr>
              <w:autoSpaceDE w:val="0"/>
              <w:autoSpaceDN w:val="0"/>
              <w:adjustRightInd w:val="0"/>
              <w:rPr>
                <w:sz w:val="24"/>
                <w:szCs w:val="24"/>
              </w:rPr>
            </w:pPr>
            <w:r w:rsidRPr="00A62A9D">
              <w:rPr>
                <w:sz w:val="24"/>
                <w:szCs w:val="24"/>
              </w:rPr>
              <w:t xml:space="preserve">душевых на этажах при   </w:t>
            </w:r>
          </w:p>
          <w:p w:rsidR="009321D2" w:rsidRPr="00A62A9D" w:rsidRDefault="009321D2" w:rsidP="0079156E">
            <w:pPr>
              <w:autoSpaceDE w:val="0"/>
              <w:autoSpaceDN w:val="0"/>
              <w:adjustRightInd w:val="0"/>
              <w:rPr>
                <w:sz w:val="24"/>
                <w:szCs w:val="24"/>
              </w:rPr>
            </w:pPr>
            <w:r w:rsidRPr="00A62A9D">
              <w:rPr>
                <w:sz w:val="24"/>
                <w:szCs w:val="24"/>
              </w:rPr>
              <w:t xml:space="preserve">жилых комнатах и в      </w:t>
            </w:r>
          </w:p>
          <w:p w:rsidR="009321D2" w:rsidRPr="00A62A9D" w:rsidRDefault="009321D2" w:rsidP="0079156E">
            <w:pPr>
              <w:autoSpaceDE w:val="0"/>
              <w:autoSpaceDN w:val="0"/>
              <w:adjustRightInd w:val="0"/>
              <w:rPr>
                <w:sz w:val="24"/>
                <w:szCs w:val="24"/>
              </w:rPr>
            </w:pPr>
            <w:r w:rsidRPr="00A62A9D">
              <w:rPr>
                <w:sz w:val="24"/>
                <w:szCs w:val="24"/>
              </w:rPr>
              <w:t xml:space="preserve">каждой секции здания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4,23</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4,23</w:t>
            </w:r>
          </w:p>
        </w:tc>
      </w:tr>
      <w:tr w:rsidR="009321D2" w:rsidRPr="00A62A9D" w:rsidTr="0079156E">
        <w:trPr>
          <w:trHeight w:val="1120"/>
          <w:tblCellSpacing w:w="5" w:type="nil"/>
        </w:trPr>
        <w:tc>
          <w:tcPr>
            <w:tcW w:w="480" w:type="dxa"/>
            <w:tcBorders>
              <w:top w:val="single" w:sz="4"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10 </w:t>
            </w:r>
          </w:p>
        </w:tc>
        <w:tc>
          <w:tcPr>
            <w:tcW w:w="2496" w:type="dxa"/>
            <w:tcBorders>
              <w:top w:val="single" w:sz="4"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водопроводом, канализацией (или отстойником), раковинами, кухонными мойками, унитазами, с водонагревателями на различных видах топлива </w:t>
            </w:r>
          </w:p>
        </w:tc>
        <w:tc>
          <w:tcPr>
            <w:tcW w:w="1728" w:type="dxa"/>
            <w:tcBorders>
              <w:top w:val="single" w:sz="4"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top w:val="single" w:sz="4"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3,38</w:t>
            </w:r>
          </w:p>
        </w:tc>
        <w:tc>
          <w:tcPr>
            <w:tcW w:w="1440" w:type="dxa"/>
            <w:tcBorders>
              <w:top w:val="single" w:sz="4"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top w:val="single" w:sz="4" w:space="0" w:color="auto"/>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3,38</w:t>
            </w:r>
          </w:p>
        </w:tc>
      </w:tr>
      <w:tr w:rsidR="009321D2" w:rsidRPr="00A62A9D" w:rsidTr="0079156E">
        <w:trPr>
          <w:trHeight w:val="64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11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коммунальными квартирами без душевых,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2,49</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2,49</w:t>
            </w:r>
          </w:p>
        </w:tc>
      </w:tr>
      <w:tr w:rsidR="009321D2" w:rsidRPr="00A62A9D" w:rsidTr="0079156E">
        <w:trPr>
          <w:trHeight w:val="96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12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водопроводом, местной канализацией (отстойником), раковинами,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2,26</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2,26</w:t>
            </w:r>
          </w:p>
        </w:tc>
      </w:tr>
      <w:tr w:rsidR="009321D2" w:rsidRPr="00A62A9D" w:rsidTr="0079156E">
        <w:trPr>
          <w:trHeight w:val="96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13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водопроводом, местной канализацией </w:t>
            </w:r>
            <w:r w:rsidRPr="00A62A9D">
              <w:rPr>
                <w:sz w:val="24"/>
                <w:szCs w:val="24"/>
              </w:rPr>
              <w:lastRenderedPageBreak/>
              <w:t>(отстойником), кухонными</w:t>
            </w:r>
          </w:p>
          <w:p w:rsidR="009321D2" w:rsidRPr="00A62A9D" w:rsidRDefault="009321D2" w:rsidP="0079156E">
            <w:pPr>
              <w:autoSpaceDE w:val="0"/>
              <w:autoSpaceDN w:val="0"/>
              <w:adjustRightInd w:val="0"/>
              <w:rPr>
                <w:sz w:val="24"/>
                <w:szCs w:val="24"/>
              </w:rPr>
            </w:pPr>
            <w:r w:rsidRPr="00A62A9D">
              <w:rPr>
                <w:sz w:val="24"/>
                <w:szCs w:val="24"/>
              </w:rPr>
              <w:t xml:space="preserve">мойками, унитазами,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lastRenderedPageBreak/>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1,36</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1,36</w:t>
            </w:r>
          </w:p>
        </w:tc>
      </w:tr>
      <w:tr w:rsidR="009321D2" w:rsidRPr="00A62A9D" w:rsidTr="0079156E">
        <w:trPr>
          <w:trHeight w:val="480"/>
          <w:tblCellSpacing w:w="5" w:type="nil"/>
        </w:trPr>
        <w:tc>
          <w:tcPr>
            <w:tcW w:w="48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lastRenderedPageBreak/>
              <w:t xml:space="preserve">14 </w:t>
            </w:r>
          </w:p>
        </w:tc>
        <w:tc>
          <w:tcPr>
            <w:tcW w:w="2496"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С водопользованием из   </w:t>
            </w:r>
          </w:p>
          <w:p w:rsidR="009321D2" w:rsidRPr="00A62A9D" w:rsidRDefault="009321D2" w:rsidP="0079156E">
            <w:pPr>
              <w:autoSpaceDE w:val="0"/>
              <w:autoSpaceDN w:val="0"/>
              <w:adjustRightInd w:val="0"/>
              <w:rPr>
                <w:sz w:val="24"/>
                <w:szCs w:val="24"/>
              </w:rPr>
            </w:pPr>
            <w:r w:rsidRPr="00A62A9D">
              <w:rPr>
                <w:sz w:val="24"/>
                <w:szCs w:val="24"/>
              </w:rPr>
              <w:t xml:space="preserve">уличных водоразборных  колонок   </w:t>
            </w:r>
          </w:p>
        </w:tc>
        <w:tc>
          <w:tcPr>
            <w:tcW w:w="1728"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0,91</w:t>
            </w: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321D2" w:rsidRPr="00A62A9D" w:rsidRDefault="009321D2" w:rsidP="0079156E">
            <w:pPr>
              <w:autoSpaceDE w:val="0"/>
              <w:autoSpaceDN w:val="0"/>
              <w:adjustRightInd w:val="0"/>
              <w:rPr>
                <w:sz w:val="24"/>
                <w:szCs w:val="24"/>
              </w:rPr>
            </w:pPr>
            <w:r w:rsidRPr="00A62A9D">
              <w:rPr>
                <w:sz w:val="24"/>
                <w:szCs w:val="24"/>
              </w:rPr>
              <w:t xml:space="preserve">         -   </w:t>
            </w:r>
          </w:p>
        </w:tc>
      </w:tr>
    </w:tbl>
    <w:p w:rsidR="009321D2" w:rsidRPr="00A62A9D" w:rsidRDefault="009321D2" w:rsidP="009321D2">
      <w:pPr>
        <w:widowControl w:val="0"/>
        <w:autoSpaceDE w:val="0"/>
        <w:autoSpaceDN w:val="0"/>
        <w:adjustRightInd w:val="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Нормативы удельного водопотребления для различных территориальных образований на территории Кировского района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водопотребление на рассматриваемой территории.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приведенные ниже в </w:t>
      </w:r>
      <w:hyperlink w:anchor="Par9849" w:history="1">
        <w:r w:rsidRPr="00A62A9D">
          <w:rPr>
            <w:sz w:val="24"/>
            <w:szCs w:val="24"/>
          </w:rPr>
          <w:t xml:space="preserve">таблице </w:t>
        </w:r>
      </w:hyperlink>
      <w:r w:rsidRPr="00A62A9D">
        <w:rPr>
          <w:sz w:val="24"/>
          <w:szCs w:val="24"/>
        </w:rPr>
        <w:t>37.</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ind w:left="1560" w:hanging="1560"/>
        <w:jc w:val="both"/>
        <w:rPr>
          <w:sz w:val="24"/>
          <w:szCs w:val="24"/>
          <w:lang w:val="ru-RU"/>
        </w:rPr>
      </w:pPr>
      <w:bookmarkStart w:id="586" w:name="Par9849"/>
      <w:bookmarkStart w:id="587" w:name="_Toc413935011"/>
      <w:bookmarkStart w:id="588" w:name="_Toc413935844"/>
      <w:bookmarkStart w:id="589" w:name="_Toc413939004"/>
      <w:bookmarkStart w:id="590" w:name="_Toc414000459"/>
      <w:bookmarkStart w:id="591" w:name="_Toc420393801"/>
      <w:bookmarkStart w:id="592" w:name="_Toc420393958"/>
      <w:bookmarkStart w:id="593" w:name="_Toc420394608"/>
      <w:bookmarkStart w:id="594" w:name="_Toc424563808"/>
      <w:bookmarkStart w:id="595" w:name="_Toc428359138"/>
      <w:bookmarkEnd w:id="586"/>
      <w:r w:rsidRPr="00A62A9D">
        <w:rPr>
          <w:sz w:val="24"/>
          <w:szCs w:val="24"/>
          <w:lang w:val="ru-RU"/>
        </w:rPr>
        <w:t>Таблица 37. Расчетные показатели минимально допустимых</w:t>
      </w:r>
      <w:bookmarkStart w:id="596" w:name="_Toc413935012"/>
      <w:bookmarkStart w:id="597" w:name="_Toc413935845"/>
      <w:bookmarkEnd w:id="587"/>
      <w:bookmarkEnd w:id="588"/>
      <w:r w:rsidRPr="00A62A9D">
        <w:rPr>
          <w:sz w:val="24"/>
          <w:szCs w:val="24"/>
        </w:rPr>
        <w:t> </w:t>
      </w:r>
      <w:r w:rsidRPr="00A62A9D">
        <w:rPr>
          <w:sz w:val="24"/>
          <w:szCs w:val="24"/>
          <w:lang w:val="ru-RU"/>
        </w:rPr>
        <w:t>размеров земельных участков для размещения станций</w:t>
      </w:r>
      <w:bookmarkStart w:id="598" w:name="_Toc413935013"/>
      <w:bookmarkStart w:id="599" w:name="_Toc413935846"/>
      <w:bookmarkEnd w:id="596"/>
      <w:bookmarkEnd w:id="597"/>
      <w:r w:rsidRPr="00A62A9D">
        <w:rPr>
          <w:sz w:val="24"/>
          <w:szCs w:val="24"/>
          <w:lang w:val="ru-RU"/>
        </w:rPr>
        <w:t xml:space="preserve"> водоподготовки в зависимости от их производительности</w:t>
      </w:r>
      <w:bookmarkEnd w:id="589"/>
      <w:bookmarkEnd w:id="590"/>
      <w:bookmarkEnd w:id="591"/>
      <w:bookmarkEnd w:id="592"/>
      <w:bookmarkEnd w:id="593"/>
      <w:bookmarkEnd w:id="594"/>
      <w:bookmarkEnd w:id="595"/>
      <w:bookmarkEnd w:id="598"/>
      <w:bookmarkEnd w:id="599"/>
    </w:p>
    <w:tbl>
      <w:tblPr>
        <w:tblW w:w="0" w:type="auto"/>
        <w:tblInd w:w="62" w:type="dxa"/>
        <w:tblLayout w:type="fixed"/>
        <w:tblCellMar>
          <w:top w:w="75" w:type="dxa"/>
          <w:left w:w="0" w:type="dxa"/>
          <w:bottom w:w="75" w:type="dxa"/>
          <w:right w:w="0" w:type="dxa"/>
        </w:tblCellMar>
        <w:tblLook w:val="0000"/>
      </w:tblPr>
      <w:tblGrid>
        <w:gridCol w:w="6973"/>
        <w:gridCol w:w="2665"/>
      </w:tblGrid>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Производительность станции водоподготовки, тысяч кубических метров в сутки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 земельного участка, гектаров</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До 0,1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0,1</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0,1 до 0,2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0,25</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0,2 до 0,4</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0,4</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0,4 до 0,8</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0,8 до 12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12 до 32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32 до 80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80 до 125</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125 до 250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12,0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250 до 400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18,0</w:t>
            </w:r>
          </w:p>
        </w:tc>
      </w:tr>
      <w:tr w:rsidR="009321D2" w:rsidRPr="00A62A9D" w:rsidTr="0079156E">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400 до 800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24,0</w:t>
            </w:r>
          </w:p>
        </w:tc>
      </w:tr>
    </w:tbl>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w:t>
      </w:r>
      <w:r w:rsidRPr="00A62A9D">
        <w:rPr>
          <w:sz w:val="24"/>
          <w:szCs w:val="24"/>
        </w:rPr>
        <w:lastRenderedPageBreak/>
        <w:t>10 x 10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321D2" w:rsidRPr="00A62A9D" w:rsidRDefault="009321D2" w:rsidP="009321D2">
      <w:pPr>
        <w:widowControl w:val="0"/>
        <w:autoSpaceDE w:val="0"/>
        <w:autoSpaceDN w:val="0"/>
        <w:adjustRightInd w:val="0"/>
        <w:ind w:firstLine="540"/>
        <w:outlineLvl w:val="4"/>
        <w:rPr>
          <w:sz w:val="24"/>
          <w:szCs w:val="24"/>
        </w:rPr>
      </w:pPr>
      <w:bookmarkStart w:id="600" w:name="Par9880"/>
      <w:bookmarkEnd w:id="600"/>
      <w:r w:rsidRPr="00A62A9D">
        <w:rPr>
          <w:sz w:val="24"/>
          <w:szCs w:val="24"/>
        </w:rPr>
        <w:t>Предельные значения расчетных показателей минимально допустимого уровня обеспеченности объектами местного значения в области водоотведения.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Местные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(в том числе объектами водоотведения). При подготовке местных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состав нормативов градостроительного проектирования в области водоотведения включены следующие расчетные показатели: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показатель удельного водоотведения для жилых домов и помещений, напрямую зависящий от типа рассматриваемой жилой застройки;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минимально допустимые размеры земельных участков для размещения объектов водоотведения.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ind w:left="1843" w:hanging="1843"/>
        <w:jc w:val="both"/>
        <w:rPr>
          <w:sz w:val="24"/>
          <w:szCs w:val="24"/>
        </w:rPr>
      </w:pPr>
      <w:bookmarkStart w:id="601" w:name="Par9887"/>
      <w:bookmarkStart w:id="602" w:name="_Toc413935014"/>
      <w:bookmarkStart w:id="603" w:name="_Toc413935847"/>
      <w:bookmarkStart w:id="604" w:name="_Toc413939005"/>
      <w:bookmarkStart w:id="605" w:name="_Toc414000460"/>
      <w:bookmarkStart w:id="606" w:name="_Toc420393802"/>
      <w:bookmarkStart w:id="607" w:name="_Toc420393959"/>
      <w:bookmarkStart w:id="608" w:name="_Toc420394609"/>
      <w:bookmarkStart w:id="609" w:name="_Toc424563809"/>
      <w:bookmarkStart w:id="610" w:name="_Toc428359139"/>
      <w:bookmarkEnd w:id="601"/>
      <w:r w:rsidRPr="00A62A9D">
        <w:rPr>
          <w:sz w:val="24"/>
          <w:szCs w:val="24"/>
          <w:lang w:val="ru-RU"/>
        </w:rPr>
        <w:t>Таблица 38. Показатель удельного водоотведения для жилых</w:t>
      </w:r>
      <w:bookmarkStart w:id="611" w:name="_Toc413935015"/>
      <w:bookmarkStart w:id="612" w:name="_Toc413935848"/>
      <w:bookmarkEnd w:id="602"/>
      <w:bookmarkEnd w:id="603"/>
      <w:r w:rsidRPr="00A62A9D">
        <w:rPr>
          <w:sz w:val="24"/>
          <w:szCs w:val="24"/>
        </w:rPr>
        <w:t> </w:t>
      </w:r>
      <w:r w:rsidRPr="00A62A9D">
        <w:rPr>
          <w:sz w:val="24"/>
          <w:szCs w:val="24"/>
          <w:lang w:val="ru-RU"/>
        </w:rPr>
        <w:t>помещений в многоквартирных домах и жилых домов,</w:t>
      </w:r>
      <w:bookmarkStart w:id="613" w:name="_Toc413935016"/>
      <w:bookmarkStart w:id="614" w:name="_Toc413935849"/>
      <w:bookmarkEnd w:id="611"/>
      <w:bookmarkEnd w:id="612"/>
      <w:r w:rsidRPr="00A62A9D">
        <w:rPr>
          <w:sz w:val="24"/>
          <w:szCs w:val="24"/>
        </w:rPr>
        <w:t> </w:t>
      </w:r>
      <w:r w:rsidRPr="00A62A9D">
        <w:rPr>
          <w:sz w:val="24"/>
          <w:szCs w:val="24"/>
          <w:lang w:val="ru-RU"/>
        </w:rPr>
        <w:t>подключенных к системам централизованного водоснабжения,</w:t>
      </w:r>
      <w:bookmarkStart w:id="615" w:name="_Toc413935017"/>
      <w:bookmarkStart w:id="616" w:name="_Toc413935850"/>
      <w:bookmarkEnd w:id="613"/>
      <w:bookmarkEnd w:id="614"/>
      <w:r w:rsidRPr="00A62A9D">
        <w:rPr>
          <w:sz w:val="24"/>
          <w:szCs w:val="24"/>
        </w:rPr>
        <w:t> </w:t>
      </w:r>
      <w:r w:rsidRPr="00A62A9D">
        <w:rPr>
          <w:sz w:val="24"/>
          <w:szCs w:val="24"/>
          <w:lang w:val="ru-RU"/>
        </w:rPr>
        <w:t xml:space="preserve">м3/мес. </w:t>
      </w:r>
      <w:r w:rsidRPr="00A62A9D">
        <w:rPr>
          <w:sz w:val="24"/>
          <w:szCs w:val="24"/>
        </w:rPr>
        <w:t>(м3/год) (л/сут.) на 1 чел.</w:t>
      </w:r>
      <w:bookmarkEnd w:id="604"/>
      <w:bookmarkEnd w:id="605"/>
      <w:bookmarkEnd w:id="606"/>
      <w:bookmarkEnd w:id="607"/>
      <w:bookmarkEnd w:id="608"/>
      <w:bookmarkEnd w:id="609"/>
      <w:bookmarkEnd w:id="610"/>
      <w:bookmarkEnd w:id="615"/>
      <w:bookmarkEnd w:id="616"/>
    </w:p>
    <w:tbl>
      <w:tblPr>
        <w:tblW w:w="9638" w:type="dxa"/>
        <w:tblInd w:w="62" w:type="dxa"/>
        <w:tblLayout w:type="fixed"/>
        <w:tblCellMar>
          <w:top w:w="75" w:type="dxa"/>
          <w:left w:w="0" w:type="dxa"/>
          <w:bottom w:w="75" w:type="dxa"/>
          <w:right w:w="0" w:type="dxa"/>
        </w:tblCellMar>
        <w:tblLook w:val="0000"/>
      </w:tblPr>
      <w:tblGrid>
        <w:gridCol w:w="6690"/>
        <w:gridCol w:w="2948"/>
      </w:tblGrid>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Тип застройки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Показатель удельного водоотведения</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7,319 (87,828) (244)</w:t>
            </w:r>
          </w:p>
        </w:tc>
      </w:tr>
      <w:tr w:rsidR="009321D2" w:rsidRPr="00A62A9D" w:rsidTr="0079156E">
        <w:trPr>
          <w:trHeight w:val="319"/>
        </w:trPr>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высотой 11 этажей и выше с полным благоустройством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8,648 (103,776) (288)</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квартирного типа с душами без ванн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6,834 (82,008) (228)</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квартирного типа без душа и без ванн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3,794 (45,528) (127)</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5,157 (61,884) (172)</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3,927 (47,124) (131)</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Жилые дома и общежития коридорного типа без душевых и ванн</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2,397 (28,764) (80)</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7,014 (84,168) (234)</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6,089 (73,068) (203)</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5,323 (63,876) (177)</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4,708 (56,496) (157)</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4,719 (56,628) (157)</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3,793 (45,516) (126)</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3,474 (41,688) (116)</w:t>
            </w:r>
          </w:p>
        </w:tc>
      </w:tr>
      <w:tr w:rsidR="009321D2" w:rsidRPr="00A62A9D" w:rsidTr="0079156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3,178 (38,136) (106)</w:t>
            </w:r>
          </w:p>
        </w:tc>
      </w:tr>
      <w:tr w:rsidR="009321D2" w:rsidRPr="00A62A9D" w:rsidTr="0079156E">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Примечания:</w:t>
            </w:r>
          </w:p>
          <w:p w:rsidR="009321D2" w:rsidRPr="00A62A9D" w:rsidRDefault="009321D2" w:rsidP="0079156E">
            <w:pPr>
              <w:widowControl w:val="0"/>
              <w:autoSpaceDE w:val="0"/>
              <w:autoSpaceDN w:val="0"/>
              <w:adjustRightInd w:val="0"/>
              <w:rPr>
                <w:sz w:val="24"/>
                <w:szCs w:val="24"/>
              </w:rPr>
            </w:pPr>
            <w:r w:rsidRPr="00A62A9D">
              <w:rPr>
                <w:sz w:val="24"/>
                <w:szCs w:val="24"/>
              </w:rPr>
              <w:t>Суммарная мощность канализационных очистных сооружений определяется как суммарное водоотведение по всем видам потребителей, включая неучтенные расходы и расходы промышленного сектора.</w:t>
            </w:r>
          </w:p>
          <w:p w:rsidR="009321D2" w:rsidRPr="00A62A9D" w:rsidRDefault="009321D2" w:rsidP="0079156E">
            <w:pPr>
              <w:widowControl w:val="0"/>
              <w:autoSpaceDE w:val="0"/>
              <w:autoSpaceDN w:val="0"/>
              <w:adjustRightInd w:val="0"/>
              <w:rPr>
                <w:sz w:val="24"/>
                <w:szCs w:val="24"/>
              </w:rPr>
            </w:pPr>
            <w:r w:rsidRPr="00A62A9D">
              <w:rPr>
                <w:sz w:val="24"/>
                <w:szCs w:val="24"/>
              </w:rPr>
              <w:t>Стоки от объектов промышленности и неучтенные расходы следует принимать дополнительно в размере не менее 10 суммарного расхода хозяйственно-бытовых сточных вод.</w:t>
            </w:r>
          </w:p>
          <w:p w:rsidR="009321D2" w:rsidRPr="00A62A9D" w:rsidRDefault="009321D2" w:rsidP="0079156E">
            <w:pPr>
              <w:widowControl w:val="0"/>
              <w:autoSpaceDE w:val="0"/>
              <w:autoSpaceDN w:val="0"/>
              <w:adjustRightInd w:val="0"/>
              <w:rPr>
                <w:sz w:val="24"/>
                <w:szCs w:val="24"/>
              </w:rPr>
            </w:pPr>
            <w:r w:rsidRPr="00A62A9D">
              <w:rPr>
                <w:sz w:val="24"/>
                <w:szCs w:val="24"/>
              </w:rPr>
              <w:t>При разработке районных и квартальных схем водоотведение удельное среднесуточное водоотведение принимается в соответствии с требованиями действующих нормативных документов в зависимости от типа и этажности застройки.</w:t>
            </w:r>
          </w:p>
        </w:tc>
      </w:tr>
    </w:tbl>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Нормативы удельного водоотведения для различных территориальных образований на территории Кировского района Калужской области могут быть изменены, путем введения уточняющих понижающих или повышающих коэффициентов, согласованных с </w:t>
      </w:r>
      <w:r w:rsidRPr="00A62A9D">
        <w:rPr>
          <w:sz w:val="24"/>
          <w:szCs w:val="24"/>
        </w:rPr>
        <w:lastRenderedPageBreak/>
        <w:t>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водоотведение на рассматриваемой территории.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Обеспечение бесперебойного и качественного водоотведения способствует охране здоровья населения и улучшению качества жизни населения на территории Калужской области.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в </w:t>
      </w:r>
      <w:hyperlink w:anchor="Par9933" w:history="1">
        <w:r w:rsidRPr="00A62A9D">
          <w:rPr>
            <w:sz w:val="24"/>
            <w:szCs w:val="24"/>
          </w:rPr>
          <w:t xml:space="preserve">таблице </w:t>
        </w:r>
      </w:hyperlink>
      <w:r w:rsidRPr="00A62A9D">
        <w:rPr>
          <w:sz w:val="24"/>
          <w:szCs w:val="24"/>
        </w:rPr>
        <w:t>39. Размеры земельных участков для канализационных очистных сооружений в зависимости от их производительности, тыс. м3/сутки, следует принимать не более, га.</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ind w:left="1560" w:hanging="1560"/>
        <w:jc w:val="both"/>
        <w:rPr>
          <w:sz w:val="24"/>
          <w:szCs w:val="24"/>
          <w:lang w:val="ru-RU"/>
        </w:rPr>
      </w:pPr>
      <w:bookmarkStart w:id="617" w:name="Par9933"/>
      <w:bookmarkStart w:id="618" w:name="_Toc413935018"/>
      <w:bookmarkStart w:id="619" w:name="_Toc413935851"/>
      <w:bookmarkStart w:id="620" w:name="_Toc413939006"/>
      <w:bookmarkStart w:id="621" w:name="_Toc414000461"/>
      <w:bookmarkStart w:id="622" w:name="_Toc420393803"/>
      <w:bookmarkStart w:id="623" w:name="_Toc420393960"/>
      <w:bookmarkStart w:id="624" w:name="_Toc420394610"/>
      <w:bookmarkStart w:id="625" w:name="_Toc424563810"/>
      <w:bookmarkStart w:id="626" w:name="_Toc428359140"/>
      <w:bookmarkEnd w:id="617"/>
      <w:r w:rsidRPr="00A62A9D">
        <w:rPr>
          <w:sz w:val="24"/>
          <w:szCs w:val="24"/>
          <w:lang w:val="ru-RU"/>
        </w:rPr>
        <w:t>Таблица 39. Расчетные показатели минимально допустимых</w:t>
      </w:r>
      <w:bookmarkStart w:id="627" w:name="_Toc413935019"/>
      <w:bookmarkStart w:id="628" w:name="_Toc413935852"/>
      <w:bookmarkEnd w:id="618"/>
      <w:bookmarkEnd w:id="619"/>
      <w:r w:rsidRPr="00A62A9D">
        <w:rPr>
          <w:sz w:val="24"/>
          <w:szCs w:val="24"/>
        </w:rPr>
        <w:t> </w:t>
      </w:r>
      <w:r w:rsidRPr="00A62A9D">
        <w:rPr>
          <w:sz w:val="24"/>
          <w:szCs w:val="24"/>
          <w:lang w:val="ru-RU"/>
        </w:rPr>
        <w:t>размеров земельных участков для размещения канализационных</w:t>
      </w:r>
      <w:bookmarkStart w:id="629" w:name="_Toc413935020"/>
      <w:bookmarkStart w:id="630" w:name="_Toc413935853"/>
      <w:bookmarkEnd w:id="627"/>
      <w:bookmarkEnd w:id="628"/>
      <w:r w:rsidRPr="00A62A9D">
        <w:rPr>
          <w:sz w:val="24"/>
          <w:szCs w:val="24"/>
        </w:rPr>
        <w:t> </w:t>
      </w:r>
      <w:r w:rsidRPr="00A62A9D">
        <w:rPr>
          <w:sz w:val="24"/>
          <w:szCs w:val="24"/>
          <w:lang w:val="ru-RU"/>
        </w:rPr>
        <w:t>очистных сооружений в зависимости от их производительности</w:t>
      </w:r>
      <w:bookmarkEnd w:id="620"/>
      <w:bookmarkEnd w:id="621"/>
      <w:bookmarkEnd w:id="622"/>
      <w:bookmarkEnd w:id="623"/>
      <w:bookmarkEnd w:id="624"/>
      <w:bookmarkEnd w:id="625"/>
      <w:bookmarkEnd w:id="626"/>
      <w:bookmarkEnd w:id="629"/>
      <w:bookmarkEnd w:id="630"/>
    </w:p>
    <w:tbl>
      <w:tblPr>
        <w:tblW w:w="0" w:type="auto"/>
        <w:tblInd w:w="62" w:type="dxa"/>
        <w:tblLayout w:type="fixed"/>
        <w:tblCellMar>
          <w:top w:w="75" w:type="dxa"/>
          <w:left w:w="0" w:type="dxa"/>
          <w:bottom w:w="75" w:type="dxa"/>
          <w:right w:w="0" w:type="dxa"/>
        </w:tblCellMar>
        <w:tblLook w:val="0000"/>
      </w:tblPr>
      <w:tblGrid>
        <w:gridCol w:w="3572"/>
        <w:gridCol w:w="1701"/>
        <w:gridCol w:w="1474"/>
        <w:gridCol w:w="2891"/>
      </w:tblGrid>
      <w:tr w:rsidR="009321D2" w:rsidRPr="00A62A9D" w:rsidTr="0079156E">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Производительность канализационных очистных сооружений, тысяч кубических метров в сутки</w:t>
            </w:r>
          </w:p>
        </w:tc>
        <w:tc>
          <w:tcPr>
            <w:tcW w:w="606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 земельного участка, гектаров</w:t>
            </w:r>
          </w:p>
        </w:tc>
      </w:tr>
      <w:tr w:rsidR="009321D2" w:rsidRPr="00A62A9D" w:rsidTr="0079156E">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очистных сооружений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иловых площадок</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биологических прудов глубокой очистки сточных вод</w:t>
            </w:r>
          </w:p>
        </w:tc>
      </w:tr>
      <w:tr w:rsidR="009321D2" w:rsidRPr="00A62A9D" w:rsidTr="0079156E">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До 0,7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0,7 до 17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w:t>
            </w:r>
          </w:p>
        </w:tc>
      </w:tr>
      <w:tr w:rsidR="009321D2" w:rsidRPr="00A62A9D" w:rsidTr="0079156E">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17 до 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9</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w:t>
            </w:r>
          </w:p>
        </w:tc>
      </w:tr>
      <w:tr w:rsidR="009321D2" w:rsidRPr="00A62A9D" w:rsidTr="0079156E">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40 до 130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20</w:t>
            </w:r>
          </w:p>
        </w:tc>
      </w:tr>
      <w:tr w:rsidR="009321D2" w:rsidRPr="00A62A9D" w:rsidTr="0079156E">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130 до 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14</w:t>
            </w:r>
          </w:p>
        </w:tc>
        <w:tc>
          <w:tcPr>
            <w:tcW w:w="43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Свыше 175 до 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Размеры земельных участков канализационных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tc>
      </w:tr>
    </w:tbl>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Площадку канализационных очистных сооружений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необходимых для размещения прочих объектов водоотведения,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321D2" w:rsidRPr="00A62A9D" w:rsidRDefault="009321D2" w:rsidP="009321D2">
      <w:pPr>
        <w:widowControl w:val="0"/>
        <w:autoSpaceDE w:val="0"/>
        <w:autoSpaceDN w:val="0"/>
        <w:adjustRightInd w:val="0"/>
        <w:ind w:firstLine="540"/>
        <w:outlineLvl w:val="4"/>
        <w:rPr>
          <w:sz w:val="24"/>
          <w:szCs w:val="24"/>
        </w:rPr>
      </w:pPr>
      <w:bookmarkStart w:id="631" w:name="Par9970"/>
      <w:bookmarkEnd w:id="631"/>
      <w:r w:rsidRPr="00A62A9D">
        <w:rPr>
          <w:sz w:val="24"/>
          <w:szCs w:val="24"/>
        </w:rPr>
        <w:t>Предельные значения расчетных показателей минимально допустимого уровня обеспеченности инженерными сетями.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Расстояния от ближайших подземных инженерных сетей до зданий и сооружений следует принимать по СП 42.13330.2011 "Градостроительство. Планировка и застройка городских и сельских поселений. Актуализированная редакция СНиП 2.07.01-89*" (также возможно применение СНиП 2.07-01-89* в части, предусмотренной постановлением Правительства Российской Федерации от 26.12.2014 № 1521), а расстояния между соседними инженерными подземными сетями при их параллельном размещении следует принимать по </w:t>
      </w:r>
      <w:hyperlink w:anchor="Par1903" w:history="1">
        <w:r w:rsidRPr="00A62A9D">
          <w:rPr>
            <w:sz w:val="24"/>
            <w:szCs w:val="24"/>
          </w:rPr>
          <w:t>таблице 16</w:t>
        </w:r>
      </w:hyperlink>
      <w:r w:rsidRPr="00A62A9D">
        <w:rPr>
          <w:sz w:val="24"/>
          <w:szCs w:val="24"/>
        </w:rPr>
        <w:t xml:space="preserve"> СП.</w:t>
      </w:r>
    </w:p>
    <w:p w:rsidR="009321D2" w:rsidRPr="00A62A9D" w:rsidRDefault="009321D2" w:rsidP="009321D2">
      <w:pPr>
        <w:widowControl w:val="0"/>
        <w:autoSpaceDE w:val="0"/>
        <w:autoSpaceDN w:val="0"/>
        <w:adjustRightInd w:val="0"/>
        <w:ind w:firstLine="540"/>
        <w:rPr>
          <w:b/>
          <w:sz w:val="24"/>
          <w:szCs w:val="24"/>
        </w:rPr>
      </w:pPr>
    </w:p>
    <w:p w:rsidR="009321D2" w:rsidRPr="00A62A9D" w:rsidRDefault="009321D2" w:rsidP="009321D2">
      <w:pPr>
        <w:widowControl w:val="0"/>
        <w:autoSpaceDE w:val="0"/>
        <w:autoSpaceDN w:val="0"/>
        <w:adjustRightInd w:val="0"/>
        <w:ind w:left="1276" w:hanging="736"/>
        <w:rPr>
          <w:b/>
          <w:sz w:val="24"/>
          <w:szCs w:val="24"/>
        </w:rPr>
      </w:pPr>
      <w:r w:rsidRPr="00A62A9D">
        <w:rPr>
          <w:b/>
          <w:sz w:val="24"/>
          <w:szCs w:val="24"/>
        </w:rPr>
        <w:t>3.4.9. Объекты регионального и местного значения в области транспорта (железнодорожного, водного, воздушного), автомобильных дорог регионального, межмуниципального и местного значения.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Исходя из функционального назначения, состава потока и скоростей движения автомобильного транспорта дороги и улицы городских населенных пунктов дифференцированы на соответствующие категории в соответствии с таблицей 7 СП 42.13330.2011. Свод правил. Градостроительство. Планировка и застройка городских и сельских поселений. Актуализированная редакция СНиП 2.07.01-89*.</w:t>
      </w:r>
    </w:p>
    <w:p w:rsidR="009321D2" w:rsidRPr="00A62A9D" w:rsidRDefault="009321D2" w:rsidP="009321D2">
      <w:pPr>
        <w:widowControl w:val="0"/>
        <w:autoSpaceDE w:val="0"/>
        <w:autoSpaceDN w:val="0"/>
        <w:adjustRightInd w:val="0"/>
        <w:ind w:firstLine="540"/>
        <w:rPr>
          <w:sz w:val="24"/>
          <w:szCs w:val="24"/>
        </w:rPr>
      </w:pPr>
      <w:bookmarkStart w:id="632" w:name="Par9976"/>
      <w:bookmarkEnd w:id="632"/>
      <w:r w:rsidRPr="00A62A9D">
        <w:rPr>
          <w:sz w:val="24"/>
          <w:szCs w:val="24"/>
        </w:rPr>
        <w:t>Согласно таблице 8</w:t>
      </w:r>
      <w:r w:rsidRPr="00A62A9D">
        <w:rPr>
          <w:sz w:val="24"/>
          <w:szCs w:val="24"/>
        </w:rPr>
        <w:tab/>
        <w:t>СП 42.13330.2011. Свод правил.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допустимого уровня параметров улиц и дорог городских населенных пунктов в соответствии их классификацией. Указанные показатели имеют обязательный характер и не приведены в настоящих РНГП.</w:t>
      </w:r>
      <w:bookmarkStart w:id="633" w:name="Par10009"/>
      <w:bookmarkEnd w:id="633"/>
    </w:p>
    <w:p w:rsidR="009321D2" w:rsidRPr="00A62A9D" w:rsidRDefault="009321D2" w:rsidP="009321D2">
      <w:pPr>
        <w:widowControl w:val="0"/>
        <w:autoSpaceDE w:val="0"/>
        <w:autoSpaceDN w:val="0"/>
        <w:adjustRightInd w:val="0"/>
        <w:ind w:firstLine="540"/>
        <w:rPr>
          <w:sz w:val="24"/>
          <w:szCs w:val="24"/>
        </w:rPr>
      </w:pPr>
      <w:bookmarkStart w:id="634" w:name="Par10245"/>
      <w:bookmarkEnd w:id="634"/>
      <w:r w:rsidRPr="00A62A9D">
        <w:rPr>
          <w:sz w:val="24"/>
          <w:szCs w:val="24"/>
        </w:rPr>
        <w:t>Уровень автомобилизации Калужской области в настоящее время один из высоких в Российской Федерации и составляет 321,4 легковых автомобиля на 1000 человек населения (по Российской Федерации – 283 автомобиля).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 Расчет автомобилизации ранее производился в соответствии с «Пособием по  размещению автостоянок, гаражей и предприятий технического обслуживания легковых автомобилей» (КиевНИИПградостроительства, Москва, Стройиздат, 1984 г.). В настоящее время этот документ неприменим, так многие необходимые для расчета параметры невозможно установить. Поэтому произведен расчет (таблица 63) методом интерполяции с учетом данных государственной статистики за период с 2008 по 2014 год. Предполагается до 2020 года достичь уровня автомобилизации около 430 легковых автомобилей на 1000 человек. В настоящее время Российская Федерации занимает 44 место в мировом рейтинге. Учитывая средний рост уровня 5 % в год, Калужская область должна достигнуть уровня автомобилизации Эстонии.</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635" w:name="_Toc424563811"/>
      <w:bookmarkStart w:id="636" w:name="_Toc428359141"/>
      <w:r w:rsidRPr="00A62A9D">
        <w:rPr>
          <w:sz w:val="24"/>
          <w:szCs w:val="24"/>
          <w:lang w:val="ru-RU"/>
        </w:rPr>
        <w:t>Таблица 40. Уровень автомобилизации Калужской области</w:t>
      </w:r>
      <w:bookmarkEnd w:id="635"/>
      <w:bookmarkEnd w:id="6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2778"/>
        <w:gridCol w:w="1875"/>
        <w:gridCol w:w="3979"/>
      </w:tblGrid>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rPr>
                <w:sz w:val="24"/>
                <w:szCs w:val="24"/>
              </w:rPr>
            </w:pPr>
            <w:r w:rsidRPr="00A62A9D">
              <w:rPr>
                <w:sz w:val="24"/>
                <w:szCs w:val="24"/>
              </w:rPr>
              <w:t>Год</w:t>
            </w:r>
          </w:p>
        </w:tc>
        <w:tc>
          <w:tcPr>
            <w:tcW w:w="2778" w:type="dxa"/>
            <w:shd w:val="clear" w:color="auto" w:fill="auto"/>
          </w:tcPr>
          <w:p w:rsidR="009321D2" w:rsidRPr="00A62A9D" w:rsidRDefault="009321D2" w:rsidP="0079156E">
            <w:pPr>
              <w:widowControl w:val="0"/>
              <w:autoSpaceDE w:val="0"/>
              <w:autoSpaceDN w:val="0"/>
              <w:adjustRightInd w:val="0"/>
              <w:rPr>
                <w:sz w:val="24"/>
                <w:szCs w:val="24"/>
              </w:rPr>
            </w:pPr>
            <w:r w:rsidRPr="00A62A9D">
              <w:rPr>
                <w:sz w:val="24"/>
                <w:szCs w:val="24"/>
              </w:rPr>
              <w:t>Население,</w:t>
            </w:r>
          </w:p>
          <w:p w:rsidR="009321D2" w:rsidRPr="00A62A9D" w:rsidRDefault="009321D2" w:rsidP="0079156E">
            <w:pPr>
              <w:widowControl w:val="0"/>
              <w:autoSpaceDE w:val="0"/>
              <w:autoSpaceDN w:val="0"/>
              <w:adjustRightInd w:val="0"/>
              <w:rPr>
                <w:sz w:val="24"/>
                <w:szCs w:val="24"/>
              </w:rPr>
            </w:pPr>
            <w:r w:rsidRPr="00A62A9D">
              <w:rPr>
                <w:sz w:val="24"/>
                <w:szCs w:val="24"/>
              </w:rPr>
              <w:t>тыс. чел.</w:t>
            </w:r>
          </w:p>
        </w:tc>
        <w:tc>
          <w:tcPr>
            <w:tcW w:w="1875" w:type="dxa"/>
            <w:shd w:val="clear" w:color="auto" w:fill="auto"/>
          </w:tcPr>
          <w:p w:rsidR="009321D2" w:rsidRPr="00A62A9D" w:rsidRDefault="009321D2" w:rsidP="0079156E">
            <w:pPr>
              <w:widowControl w:val="0"/>
              <w:autoSpaceDE w:val="0"/>
              <w:autoSpaceDN w:val="0"/>
              <w:adjustRightInd w:val="0"/>
              <w:rPr>
                <w:sz w:val="24"/>
                <w:szCs w:val="24"/>
              </w:rPr>
            </w:pPr>
            <w:r w:rsidRPr="00A62A9D">
              <w:rPr>
                <w:sz w:val="24"/>
                <w:szCs w:val="24"/>
              </w:rPr>
              <w:t>Легковые авто, шт</w:t>
            </w:r>
          </w:p>
        </w:tc>
        <w:tc>
          <w:tcPr>
            <w:tcW w:w="3979" w:type="dxa"/>
            <w:shd w:val="clear" w:color="auto" w:fill="auto"/>
          </w:tcPr>
          <w:p w:rsidR="009321D2" w:rsidRPr="00A62A9D" w:rsidRDefault="009321D2" w:rsidP="0079156E">
            <w:pPr>
              <w:widowControl w:val="0"/>
              <w:autoSpaceDE w:val="0"/>
              <w:autoSpaceDN w:val="0"/>
              <w:adjustRightInd w:val="0"/>
              <w:rPr>
                <w:sz w:val="24"/>
                <w:szCs w:val="24"/>
              </w:rPr>
            </w:pPr>
            <w:r w:rsidRPr="00A62A9D">
              <w:rPr>
                <w:sz w:val="24"/>
                <w:szCs w:val="24"/>
              </w:rPr>
              <w:t>Уровень автомобилизации,</w:t>
            </w:r>
          </w:p>
          <w:p w:rsidR="009321D2" w:rsidRPr="00A62A9D" w:rsidRDefault="009321D2" w:rsidP="0079156E">
            <w:pPr>
              <w:widowControl w:val="0"/>
              <w:autoSpaceDE w:val="0"/>
              <w:autoSpaceDN w:val="0"/>
              <w:adjustRightInd w:val="0"/>
              <w:rPr>
                <w:sz w:val="24"/>
                <w:szCs w:val="24"/>
              </w:rPr>
            </w:pPr>
            <w:r w:rsidRPr="00A62A9D">
              <w:rPr>
                <w:sz w:val="24"/>
                <w:szCs w:val="24"/>
              </w:rPr>
              <w:t>лег.авт. на 1000 чел. населения</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2008</w:t>
            </w:r>
          </w:p>
        </w:tc>
        <w:tc>
          <w:tcPr>
            <w:tcW w:w="277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1017,7</w:t>
            </w:r>
          </w:p>
        </w:tc>
        <w:tc>
          <w:tcPr>
            <w:tcW w:w="1875"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227395</w:t>
            </w:r>
          </w:p>
        </w:tc>
        <w:tc>
          <w:tcPr>
            <w:tcW w:w="3979"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223,4</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2009</w:t>
            </w:r>
          </w:p>
        </w:tc>
        <w:tc>
          <w:tcPr>
            <w:tcW w:w="2778"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1015,6</w:t>
            </w:r>
          </w:p>
        </w:tc>
        <w:tc>
          <w:tcPr>
            <w:tcW w:w="1875"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240166</w:t>
            </w:r>
          </w:p>
        </w:tc>
        <w:tc>
          <w:tcPr>
            <w:tcW w:w="3979"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236,5</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2010</w:t>
            </w:r>
          </w:p>
        </w:tc>
        <w:tc>
          <w:tcPr>
            <w:tcW w:w="2778"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1015</w:t>
            </w:r>
          </w:p>
        </w:tc>
        <w:tc>
          <w:tcPr>
            <w:tcW w:w="1875"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244945</w:t>
            </w:r>
          </w:p>
        </w:tc>
        <w:tc>
          <w:tcPr>
            <w:tcW w:w="3979"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241,3</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2011</w:t>
            </w:r>
          </w:p>
        </w:tc>
        <w:tc>
          <w:tcPr>
            <w:tcW w:w="2778"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1009,2</w:t>
            </w:r>
          </w:p>
        </w:tc>
        <w:tc>
          <w:tcPr>
            <w:tcW w:w="1875"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261943</w:t>
            </w:r>
          </w:p>
        </w:tc>
        <w:tc>
          <w:tcPr>
            <w:tcW w:w="3979"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259,6</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2012</w:t>
            </w:r>
          </w:p>
        </w:tc>
        <w:tc>
          <w:tcPr>
            <w:tcW w:w="2778"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1008,2</w:t>
            </w:r>
          </w:p>
        </w:tc>
        <w:tc>
          <w:tcPr>
            <w:tcW w:w="1875"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296072</w:t>
            </w:r>
          </w:p>
        </w:tc>
        <w:tc>
          <w:tcPr>
            <w:tcW w:w="3979"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293,7</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2013</w:t>
            </w:r>
          </w:p>
        </w:tc>
        <w:tc>
          <w:tcPr>
            <w:tcW w:w="2778"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1005,6</w:t>
            </w:r>
          </w:p>
        </w:tc>
        <w:tc>
          <w:tcPr>
            <w:tcW w:w="1875"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307398</w:t>
            </w:r>
          </w:p>
        </w:tc>
        <w:tc>
          <w:tcPr>
            <w:tcW w:w="3979"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305,7</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2014</w:t>
            </w:r>
          </w:p>
        </w:tc>
        <w:tc>
          <w:tcPr>
            <w:tcW w:w="2778"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1004,5</w:t>
            </w:r>
          </w:p>
        </w:tc>
        <w:tc>
          <w:tcPr>
            <w:tcW w:w="1875"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322891</w:t>
            </w:r>
          </w:p>
        </w:tc>
        <w:tc>
          <w:tcPr>
            <w:tcW w:w="3979"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321,4</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2015</w:t>
            </w:r>
          </w:p>
        </w:tc>
        <w:tc>
          <w:tcPr>
            <w:tcW w:w="2778" w:type="dxa"/>
            <w:shd w:val="clear" w:color="auto" w:fill="auto"/>
            <w:vAlign w:val="bottom"/>
          </w:tcPr>
          <w:p w:rsidR="009321D2" w:rsidRPr="00A62A9D" w:rsidRDefault="009321D2" w:rsidP="0079156E">
            <w:pPr>
              <w:jc w:val="center"/>
              <w:rPr>
                <w:color w:val="000000"/>
                <w:sz w:val="24"/>
                <w:szCs w:val="24"/>
              </w:rPr>
            </w:pPr>
            <w:r w:rsidRPr="00A62A9D">
              <w:rPr>
                <w:color w:val="000000"/>
                <w:sz w:val="24"/>
                <w:szCs w:val="24"/>
              </w:rPr>
              <w:t>1010,5</w:t>
            </w:r>
          </w:p>
        </w:tc>
        <w:tc>
          <w:tcPr>
            <w:tcW w:w="1875" w:type="dxa"/>
            <w:shd w:val="clear" w:color="auto" w:fill="auto"/>
          </w:tcPr>
          <w:p w:rsidR="009321D2" w:rsidRPr="00A62A9D" w:rsidRDefault="009321D2" w:rsidP="0079156E">
            <w:pPr>
              <w:widowControl w:val="0"/>
              <w:autoSpaceDE w:val="0"/>
              <w:autoSpaceDN w:val="0"/>
              <w:adjustRightInd w:val="0"/>
              <w:jc w:val="center"/>
              <w:rPr>
                <w:sz w:val="24"/>
                <w:szCs w:val="24"/>
              </w:rPr>
            </w:pPr>
          </w:p>
        </w:tc>
        <w:tc>
          <w:tcPr>
            <w:tcW w:w="3979"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337,5</w:t>
            </w:r>
          </w:p>
        </w:tc>
      </w:tr>
      <w:tr w:rsidR="009321D2" w:rsidRPr="00A62A9D" w:rsidTr="0079156E">
        <w:tc>
          <w:tcPr>
            <w:tcW w:w="938"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2020</w:t>
            </w:r>
          </w:p>
        </w:tc>
        <w:tc>
          <w:tcPr>
            <w:tcW w:w="2778" w:type="dxa"/>
            <w:shd w:val="clear" w:color="auto" w:fill="auto"/>
          </w:tcPr>
          <w:p w:rsidR="009321D2" w:rsidRPr="00A62A9D" w:rsidRDefault="009321D2" w:rsidP="0079156E">
            <w:pPr>
              <w:widowControl w:val="0"/>
              <w:autoSpaceDE w:val="0"/>
              <w:autoSpaceDN w:val="0"/>
              <w:adjustRightInd w:val="0"/>
              <w:jc w:val="center"/>
              <w:rPr>
                <w:sz w:val="24"/>
                <w:szCs w:val="24"/>
              </w:rPr>
            </w:pPr>
          </w:p>
        </w:tc>
        <w:tc>
          <w:tcPr>
            <w:tcW w:w="1875" w:type="dxa"/>
            <w:shd w:val="clear" w:color="auto" w:fill="auto"/>
          </w:tcPr>
          <w:p w:rsidR="009321D2" w:rsidRPr="00A62A9D" w:rsidRDefault="009321D2" w:rsidP="0079156E">
            <w:pPr>
              <w:widowControl w:val="0"/>
              <w:autoSpaceDE w:val="0"/>
              <w:autoSpaceDN w:val="0"/>
              <w:adjustRightInd w:val="0"/>
              <w:jc w:val="center"/>
              <w:rPr>
                <w:sz w:val="24"/>
                <w:szCs w:val="24"/>
              </w:rPr>
            </w:pPr>
          </w:p>
        </w:tc>
        <w:tc>
          <w:tcPr>
            <w:tcW w:w="3979" w:type="dxa"/>
            <w:shd w:val="clear" w:color="auto" w:fill="auto"/>
          </w:tcPr>
          <w:p w:rsidR="009321D2" w:rsidRPr="00A62A9D" w:rsidRDefault="009321D2" w:rsidP="0079156E">
            <w:pPr>
              <w:widowControl w:val="0"/>
              <w:autoSpaceDE w:val="0"/>
              <w:autoSpaceDN w:val="0"/>
              <w:adjustRightInd w:val="0"/>
              <w:jc w:val="center"/>
              <w:rPr>
                <w:sz w:val="24"/>
                <w:szCs w:val="24"/>
              </w:rPr>
            </w:pPr>
            <w:r w:rsidRPr="00A62A9D">
              <w:rPr>
                <w:sz w:val="24"/>
                <w:szCs w:val="24"/>
              </w:rPr>
              <w:t>430,7</w:t>
            </w:r>
          </w:p>
        </w:tc>
      </w:tr>
    </w:tbl>
    <w:p w:rsidR="009321D2" w:rsidRPr="00A62A9D" w:rsidRDefault="009321D2" w:rsidP="009321D2">
      <w:pPr>
        <w:pStyle w:val="a3"/>
        <w:spacing w:before="3" w:line="322" w:lineRule="exact"/>
        <w:ind w:left="1107" w:firstLine="0"/>
        <w:rPr>
          <w:b/>
          <w:sz w:val="24"/>
          <w:szCs w:val="24"/>
        </w:rPr>
      </w:pPr>
      <w:bookmarkStart w:id="637" w:name="Par10277"/>
      <w:bookmarkStart w:id="638" w:name="Par10466"/>
      <w:bookmarkStart w:id="639" w:name="Par10512"/>
      <w:bookmarkStart w:id="640" w:name="Par10558"/>
      <w:bookmarkStart w:id="641" w:name="Par10606"/>
      <w:bookmarkStart w:id="642" w:name="Par10666"/>
      <w:bookmarkStart w:id="643" w:name="Par10686"/>
      <w:bookmarkStart w:id="644" w:name="Par10718"/>
      <w:bookmarkStart w:id="645" w:name="Par10751"/>
      <w:bookmarkEnd w:id="637"/>
      <w:bookmarkEnd w:id="638"/>
      <w:bookmarkEnd w:id="639"/>
      <w:bookmarkEnd w:id="640"/>
      <w:bookmarkEnd w:id="641"/>
      <w:bookmarkEnd w:id="642"/>
      <w:bookmarkEnd w:id="643"/>
      <w:bookmarkEnd w:id="644"/>
      <w:bookmarkEnd w:id="645"/>
    </w:p>
    <w:p w:rsidR="009321D2" w:rsidRPr="00A62A9D" w:rsidRDefault="009321D2" w:rsidP="009321D2">
      <w:pPr>
        <w:pStyle w:val="a3"/>
        <w:spacing w:before="3" w:line="322" w:lineRule="exact"/>
        <w:ind w:left="1107" w:firstLine="0"/>
        <w:rPr>
          <w:b/>
          <w:sz w:val="24"/>
          <w:szCs w:val="24"/>
        </w:rPr>
      </w:pPr>
      <w:r w:rsidRPr="00A62A9D">
        <w:rPr>
          <w:b/>
          <w:sz w:val="24"/>
          <w:szCs w:val="24"/>
        </w:rPr>
        <w:t>Велосипедные дорожки и полосы для велосипедистов.</w:t>
      </w:r>
    </w:p>
    <w:p w:rsidR="009321D2" w:rsidRPr="00A62A9D" w:rsidRDefault="009321D2" w:rsidP="009321D2">
      <w:pPr>
        <w:pStyle w:val="a3"/>
        <w:ind w:right="-27" w:firstLine="710"/>
        <w:rPr>
          <w:sz w:val="24"/>
          <w:szCs w:val="24"/>
        </w:rPr>
      </w:pPr>
      <w:r w:rsidRPr="00A62A9D">
        <w:rPr>
          <w:sz w:val="24"/>
          <w:szCs w:val="24"/>
        </w:rPr>
        <w:t>При проектировании велосипедных дорожек и полос для  велосипедистов следует руководствоваться ГОСТ 33150-2014 "Дороги автомобильные общего пользования. Проектирование пешеходных и велосипедных дорожек. Общие требования" и СП 396.1325800.2018 "Улицы и дороги населенных пунктов. Правила градостроительного</w:t>
      </w:r>
      <w:r w:rsidRPr="00A62A9D">
        <w:rPr>
          <w:spacing w:val="-18"/>
          <w:sz w:val="24"/>
          <w:szCs w:val="24"/>
        </w:rPr>
        <w:t xml:space="preserve"> </w:t>
      </w:r>
      <w:r w:rsidRPr="00A62A9D">
        <w:rPr>
          <w:sz w:val="24"/>
          <w:szCs w:val="24"/>
        </w:rPr>
        <w:t>проектирования".</w:t>
      </w:r>
    </w:p>
    <w:p w:rsidR="009321D2" w:rsidRPr="00A62A9D" w:rsidRDefault="009321D2" w:rsidP="009321D2">
      <w:pPr>
        <w:pStyle w:val="a3"/>
        <w:tabs>
          <w:tab w:val="left" w:pos="10179"/>
        </w:tabs>
        <w:ind w:right="-27" w:firstLine="710"/>
        <w:rPr>
          <w:sz w:val="24"/>
          <w:szCs w:val="24"/>
        </w:rPr>
      </w:pPr>
      <w:r w:rsidRPr="00A62A9D">
        <w:rPr>
          <w:sz w:val="24"/>
          <w:szCs w:val="24"/>
        </w:rPr>
        <w:t>Проектируемые велосипедные дорожки обеспечивают безопасные условия движения.</w:t>
      </w:r>
    </w:p>
    <w:p w:rsidR="009321D2" w:rsidRPr="00A62A9D" w:rsidRDefault="009321D2" w:rsidP="009321D2">
      <w:pPr>
        <w:pStyle w:val="a3"/>
        <w:ind w:right="-27" w:firstLine="710"/>
        <w:rPr>
          <w:sz w:val="24"/>
          <w:szCs w:val="24"/>
        </w:rPr>
      </w:pPr>
      <w:r w:rsidRPr="00A62A9D">
        <w:rPr>
          <w:sz w:val="24"/>
          <w:szCs w:val="24"/>
        </w:rPr>
        <w:t>Устройство велосипедных дорожек не должно ухудшать условий обеспечения безопасности дорожного движения, использования и содержания проезжей части и тротуаров, элементов благоустройства сети дорог.</w:t>
      </w:r>
    </w:p>
    <w:p w:rsidR="009321D2" w:rsidRPr="00A62A9D" w:rsidRDefault="009321D2" w:rsidP="009321D2">
      <w:pPr>
        <w:pStyle w:val="a3"/>
        <w:tabs>
          <w:tab w:val="left" w:pos="10179"/>
        </w:tabs>
        <w:ind w:right="-27" w:firstLine="710"/>
        <w:rPr>
          <w:sz w:val="24"/>
          <w:szCs w:val="24"/>
        </w:rPr>
      </w:pPr>
      <w:r w:rsidRPr="00A62A9D">
        <w:rPr>
          <w:sz w:val="24"/>
          <w:szCs w:val="24"/>
        </w:rPr>
        <w:t>При проектировании велосипедных дорожек следует учитывать следующие факторы:</w:t>
      </w:r>
    </w:p>
    <w:p w:rsidR="009321D2" w:rsidRPr="00A62A9D" w:rsidRDefault="009321D2" w:rsidP="009321D2">
      <w:pPr>
        <w:pStyle w:val="a3"/>
        <w:spacing w:before="2" w:line="322" w:lineRule="exact"/>
        <w:ind w:left="1107" w:firstLine="0"/>
        <w:rPr>
          <w:sz w:val="24"/>
          <w:szCs w:val="24"/>
        </w:rPr>
      </w:pPr>
      <w:r w:rsidRPr="00A62A9D">
        <w:rPr>
          <w:sz w:val="24"/>
          <w:szCs w:val="24"/>
        </w:rPr>
        <w:t>назначение</w:t>
      </w:r>
      <w:r w:rsidRPr="00A62A9D">
        <w:rPr>
          <w:spacing w:val="-19"/>
          <w:sz w:val="24"/>
          <w:szCs w:val="24"/>
        </w:rPr>
        <w:t xml:space="preserve"> </w:t>
      </w:r>
      <w:r w:rsidRPr="00A62A9D">
        <w:rPr>
          <w:sz w:val="24"/>
          <w:szCs w:val="24"/>
        </w:rPr>
        <w:t>(категория);</w:t>
      </w:r>
    </w:p>
    <w:p w:rsidR="009321D2" w:rsidRPr="00A62A9D" w:rsidRDefault="009321D2" w:rsidP="009321D2">
      <w:pPr>
        <w:pStyle w:val="a3"/>
        <w:tabs>
          <w:tab w:val="left" w:pos="10065"/>
          <w:tab w:val="left" w:pos="10179"/>
        </w:tabs>
        <w:ind w:right="-27" w:firstLine="710"/>
        <w:rPr>
          <w:sz w:val="24"/>
          <w:szCs w:val="24"/>
        </w:rPr>
      </w:pPr>
      <w:r w:rsidRPr="00A62A9D">
        <w:rPr>
          <w:sz w:val="24"/>
          <w:szCs w:val="24"/>
        </w:rPr>
        <w:t>пространственное окружение (тип застройки, в пределах застройки или вне застроенной</w:t>
      </w:r>
      <w:r w:rsidRPr="00A62A9D">
        <w:rPr>
          <w:spacing w:val="2"/>
          <w:sz w:val="24"/>
          <w:szCs w:val="24"/>
        </w:rPr>
        <w:t xml:space="preserve"> </w:t>
      </w:r>
      <w:r w:rsidRPr="00A62A9D">
        <w:rPr>
          <w:sz w:val="24"/>
          <w:szCs w:val="24"/>
        </w:rPr>
        <w:t>территории);</w:t>
      </w:r>
    </w:p>
    <w:p w:rsidR="009321D2" w:rsidRPr="00A62A9D" w:rsidRDefault="009321D2" w:rsidP="009321D2">
      <w:pPr>
        <w:pStyle w:val="a3"/>
        <w:ind w:right="-27" w:firstLine="710"/>
        <w:rPr>
          <w:sz w:val="24"/>
          <w:szCs w:val="24"/>
        </w:rPr>
      </w:pPr>
      <w:r w:rsidRPr="00A62A9D">
        <w:rPr>
          <w:sz w:val="24"/>
          <w:szCs w:val="24"/>
        </w:rPr>
        <w:lastRenderedPageBreak/>
        <w:t>общая транспортная ситуация (интенсивность движения и скорость движения транспортных средств);</w:t>
      </w:r>
    </w:p>
    <w:p w:rsidR="009321D2" w:rsidRPr="00A62A9D" w:rsidRDefault="009321D2" w:rsidP="009321D2">
      <w:pPr>
        <w:pStyle w:val="a3"/>
        <w:tabs>
          <w:tab w:val="left" w:pos="10179"/>
        </w:tabs>
        <w:ind w:right="-27" w:firstLine="710"/>
        <w:rPr>
          <w:sz w:val="24"/>
          <w:szCs w:val="24"/>
        </w:rPr>
      </w:pPr>
      <w:r w:rsidRPr="00A62A9D">
        <w:rPr>
          <w:sz w:val="24"/>
          <w:szCs w:val="24"/>
        </w:rPr>
        <w:t>функциональное назначение (связующая, распределяющая или обеспечивающая непосредственный доступ);</w:t>
      </w:r>
    </w:p>
    <w:p w:rsidR="009321D2" w:rsidRPr="00A62A9D" w:rsidRDefault="009321D2" w:rsidP="009321D2">
      <w:pPr>
        <w:pStyle w:val="a3"/>
        <w:tabs>
          <w:tab w:val="left" w:pos="10206"/>
        </w:tabs>
        <w:ind w:right="-27" w:firstLine="710"/>
        <w:rPr>
          <w:sz w:val="24"/>
          <w:szCs w:val="24"/>
        </w:rPr>
      </w:pPr>
      <w:r w:rsidRPr="00A62A9D">
        <w:rPr>
          <w:sz w:val="24"/>
          <w:szCs w:val="24"/>
        </w:rPr>
        <w:t>параметры велосипедных дорожек (в том числе доступная ширина, количество полос для велосипедистов).</w:t>
      </w:r>
    </w:p>
    <w:p w:rsidR="009321D2" w:rsidRPr="00A62A9D" w:rsidRDefault="009321D2" w:rsidP="009321D2">
      <w:pPr>
        <w:pStyle w:val="a3"/>
        <w:ind w:right="-27" w:firstLine="710"/>
        <w:rPr>
          <w:sz w:val="24"/>
          <w:szCs w:val="24"/>
        </w:rPr>
      </w:pPr>
      <w:r w:rsidRPr="00A62A9D">
        <w:rPr>
          <w:sz w:val="24"/>
          <w:szCs w:val="24"/>
        </w:rPr>
        <w:t xml:space="preserve">Устройство велосипедных дорожек на тротуарах за счет сужения полос движения пешеходов допускается при наличии соответствующего технико- экономического обоснования при условии обеспечения прохода для пешеходов шириной не менее </w:t>
      </w:r>
      <w:r w:rsidRPr="00A62A9D">
        <w:rPr>
          <w:spacing w:val="2"/>
          <w:sz w:val="24"/>
          <w:szCs w:val="24"/>
        </w:rPr>
        <w:t>3,0</w:t>
      </w:r>
      <w:r w:rsidRPr="00A62A9D">
        <w:rPr>
          <w:spacing w:val="4"/>
          <w:sz w:val="24"/>
          <w:szCs w:val="24"/>
        </w:rPr>
        <w:t xml:space="preserve"> </w:t>
      </w:r>
      <w:r w:rsidRPr="00A62A9D">
        <w:rPr>
          <w:sz w:val="24"/>
          <w:szCs w:val="24"/>
        </w:rPr>
        <w:t>м.</w:t>
      </w:r>
    </w:p>
    <w:p w:rsidR="009321D2" w:rsidRPr="00A62A9D" w:rsidRDefault="009321D2" w:rsidP="009321D2">
      <w:pPr>
        <w:pStyle w:val="a3"/>
        <w:spacing w:before="1"/>
        <w:ind w:right="-27" w:firstLine="710"/>
        <w:rPr>
          <w:sz w:val="24"/>
          <w:szCs w:val="24"/>
        </w:rPr>
      </w:pPr>
      <w:r w:rsidRPr="00A62A9D">
        <w:rPr>
          <w:sz w:val="24"/>
          <w:szCs w:val="24"/>
        </w:rPr>
        <w:t xml:space="preserve">Полосы для велосипедистов, устраиваемые на проезжей части в виде выделенных полос, обозначаются знаком 1.23.3 в соответствии с </w:t>
      </w:r>
      <w:hyperlink r:id="rId95">
        <w:r w:rsidRPr="00A62A9D">
          <w:rPr>
            <w:sz w:val="24"/>
            <w:szCs w:val="24"/>
          </w:rPr>
          <w:t>Правилами</w:t>
        </w:r>
      </w:hyperlink>
      <w:r w:rsidRPr="00A62A9D">
        <w:rPr>
          <w:sz w:val="24"/>
          <w:szCs w:val="24"/>
        </w:rPr>
        <w:t xml:space="preserve"> дорожного движения и отделяются от полос движения транспорта разметкой в соответствии с п. 1.2.1 (сплошной линией). Стоянка и остановка транспортных средств, за исключением остановочных пунктов, устройство парковок на полосах для велосипедистов не допускается.</w:t>
      </w:r>
    </w:p>
    <w:p w:rsidR="009321D2" w:rsidRPr="00A62A9D" w:rsidRDefault="009321D2" w:rsidP="009321D2">
      <w:pPr>
        <w:pStyle w:val="a3"/>
        <w:tabs>
          <w:tab w:val="left" w:pos="10179"/>
        </w:tabs>
        <w:ind w:right="-27" w:firstLine="710"/>
        <w:rPr>
          <w:sz w:val="24"/>
          <w:szCs w:val="24"/>
        </w:rPr>
      </w:pPr>
      <w:r w:rsidRPr="00A62A9D">
        <w:rPr>
          <w:sz w:val="24"/>
          <w:szCs w:val="24"/>
        </w:rPr>
        <w:t>Устройство велосипедных дорожек и полос для велосипедистов следует предусматривать в качестве самостоятельных элементов сети дорог на стадии проектирования, строительства и реконструкции участков сети дорог, зон жилой и исторической застройки, общественных центров, в том числе торговых центров, учебных заведений, зон рекреации, на объектах транспорта (включая автовокзалы, автостанции, станции поездов пригородного сообщения, остановочные пункты) и на подходах к ним.</w:t>
      </w:r>
    </w:p>
    <w:p w:rsidR="009321D2" w:rsidRPr="00A62A9D" w:rsidRDefault="009321D2" w:rsidP="009321D2">
      <w:pPr>
        <w:pStyle w:val="a3"/>
        <w:spacing w:before="1" w:line="322" w:lineRule="exact"/>
        <w:ind w:left="1107" w:firstLine="0"/>
        <w:rPr>
          <w:sz w:val="24"/>
          <w:szCs w:val="24"/>
        </w:rPr>
      </w:pPr>
      <w:r w:rsidRPr="00A62A9D">
        <w:rPr>
          <w:sz w:val="24"/>
          <w:szCs w:val="24"/>
        </w:rPr>
        <w:t>Во дворах жилых домов полосы для велосипедистов не устраиваются.</w:t>
      </w:r>
    </w:p>
    <w:p w:rsidR="009321D2" w:rsidRPr="00A62A9D" w:rsidRDefault="009321D2" w:rsidP="009321D2">
      <w:pPr>
        <w:pStyle w:val="a3"/>
        <w:ind w:right="-27" w:firstLine="710"/>
        <w:rPr>
          <w:sz w:val="24"/>
          <w:szCs w:val="24"/>
        </w:rPr>
      </w:pPr>
      <w:r w:rsidRPr="00A62A9D">
        <w:rPr>
          <w:sz w:val="24"/>
          <w:szCs w:val="24"/>
        </w:rPr>
        <w:t>Стоянки для велосипедов следует размещать за пределами рекреационной территории, но не далее 400 м от входа. Размеры земельных участков стоянок на одно место следует принимать для велосипедов 0,9 кв. м.</w:t>
      </w:r>
    </w:p>
    <w:p w:rsidR="009321D2" w:rsidRPr="00A62A9D" w:rsidRDefault="009321D2" w:rsidP="009321D2">
      <w:pPr>
        <w:pStyle w:val="a3"/>
        <w:spacing w:before="74"/>
        <w:ind w:right="-27" w:firstLine="710"/>
        <w:rPr>
          <w:sz w:val="24"/>
          <w:szCs w:val="24"/>
        </w:rPr>
      </w:pPr>
      <w:r w:rsidRPr="00A62A9D">
        <w:rPr>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Велосипедные дорожки могут устраиваться одностороннего и двустороннего движения.</w:t>
      </w:r>
    </w:p>
    <w:p w:rsidR="009321D2" w:rsidRPr="00A62A9D" w:rsidRDefault="009321D2" w:rsidP="009321D2">
      <w:pPr>
        <w:widowControl w:val="0"/>
        <w:autoSpaceDE w:val="0"/>
        <w:autoSpaceDN w:val="0"/>
        <w:adjustRightInd w:val="0"/>
        <w:ind w:left="426" w:firstLine="708"/>
        <w:rPr>
          <w:sz w:val="24"/>
          <w:szCs w:val="24"/>
        </w:rPr>
      </w:pPr>
      <w:r w:rsidRPr="00A62A9D">
        <w:rPr>
          <w:sz w:val="24"/>
          <w:szCs w:val="24"/>
        </w:rPr>
        <w:t>Допускается устраивать полосы для велосипедистов по краю проезжих частей улиц с выделением их маркировкой двойной линией. Расстояние безопасности от края велосипедной дорожки следует принимать не менее: до проезжей части - 1 м, до тротуара - 0,5 м.</w:t>
      </w:r>
    </w:p>
    <w:p w:rsidR="009321D2" w:rsidRPr="00A62A9D" w:rsidRDefault="009321D2" w:rsidP="009321D2">
      <w:pPr>
        <w:rPr>
          <w:sz w:val="24"/>
          <w:szCs w:val="24"/>
        </w:rPr>
      </w:pPr>
    </w:p>
    <w:p w:rsidR="009321D2" w:rsidRPr="00D50449" w:rsidRDefault="009321D2" w:rsidP="009321D2">
      <w:pPr>
        <w:widowControl w:val="0"/>
        <w:autoSpaceDE w:val="0"/>
        <w:autoSpaceDN w:val="0"/>
        <w:adjustRightInd w:val="0"/>
        <w:ind w:firstLine="540"/>
        <w:outlineLvl w:val="3"/>
        <w:rPr>
          <w:b/>
          <w:sz w:val="24"/>
          <w:szCs w:val="24"/>
        </w:rPr>
      </w:pPr>
    </w:p>
    <w:p w:rsidR="009321D2" w:rsidRPr="00A62A9D" w:rsidRDefault="009321D2" w:rsidP="009321D2">
      <w:pPr>
        <w:widowControl w:val="0"/>
        <w:autoSpaceDE w:val="0"/>
        <w:autoSpaceDN w:val="0"/>
        <w:adjustRightInd w:val="0"/>
        <w:ind w:firstLine="540"/>
        <w:outlineLvl w:val="3"/>
        <w:rPr>
          <w:b/>
          <w:sz w:val="24"/>
          <w:szCs w:val="24"/>
        </w:rPr>
      </w:pPr>
      <w:r w:rsidRPr="00A62A9D">
        <w:rPr>
          <w:b/>
          <w:sz w:val="24"/>
          <w:szCs w:val="24"/>
        </w:rPr>
        <w:t>Объекты местного значения, имеющие производственное и хозяйственно-складское назначение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Планировка земельных участков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Земельные участки производственных объектов и их групп следует размещать на территориях, предусмотренных схемами территориального планирования муниципальных районов, генеральными планами поселений, городских округов,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Размещение объектов и их групп не допускается: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а) в первом поясе зоны санитарной охраны подземных и наземных источников водоснабжения;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б) 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в зеленых зонах городов;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lastRenderedPageBreak/>
        <w:t>г) на землях особо охраняемых природных территорий, в том числе заповедников и их охранных зон;</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 в зонах охраны памятников истории и культуры без разрешения соответствующих органов охраны памятников;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е) в опасных зонах отвалов породы угольных и сланцевых шахт или обогатительных фабрик;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ж) в образованиях развития опасных геологических и инженерно-геологических процессов, оползней, оседания или обрушения поверхности под влиянием горных разработок, селевых потоков и снежных лавин, которые могут угрожать застройке и эксплуатации предприятий;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з)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и) 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Между производственными объектами и жилой зоной необходимо предусматривать санитарно-защитную зону.</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состав производственных зон, зон инженерной и транспортной инфраструктур могут включаться: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иные виды производственной (научно-производственные зоны), инженерной и транспортной инфраструктур.</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Примечания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Примечание -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w:t>
      </w:r>
      <w:r w:rsidRPr="00A62A9D">
        <w:rPr>
          <w:sz w:val="24"/>
          <w:szCs w:val="24"/>
        </w:rPr>
        <w:lastRenderedPageBreak/>
        <w:t>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составе производственных зон городов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Предприятия пищевой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Примечания.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3. 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hyperlink w:anchor="Par10788" w:history="1">
        <w:r w:rsidRPr="00A62A9D">
          <w:rPr>
            <w:sz w:val="24"/>
            <w:szCs w:val="24"/>
          </w:rPr>
          <w:t xml:space="preserve">таблице </w:t>
        </w:r>
      </w:hyperlink>
      <w:r w:rsidRPr="00A62A9D">
        <w:rPr>
          <w:sz w:val="24"/>
          <w:szCs w:val="24"/>
        </w:rPr>
        <w:t>41,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9321D2" w:rsidRPr="00A62A9D" w:rsidRDefault="009321D2" w:rsidP="009321D2">
      <w:pPr>
        <w:pStyle w:val="3"/>
        <w:rPr>
          <w:sz w:val="24"/>
          <w:szCs w:val="24"/>
          <w:lang w:val="ru-RU"/>
        </w:rPr>
      </w:pPr>
      <w:bookmarkStart w:id="646" w:name="Par10788"/>
      <w:bookmarkStart w:id="647" w:name="_Toc413935056"/>
      <w:bookmarkStart w:id="648" w:name="_Toc413935889"/>
      <w:bookmarkStart w:id="649" w:name="_Toc413939024"/>
      <w:bookmarkStart w:id="650" w:name="_Toc414000479"/>
      <w:bookmarkStart w:id="651" w:name="_Toc420393804"/>
      <w:bookmarkStart w:id="652" w:name="_Toc420393961"/>
      <w:bookmarkStart w:id="653" w:name="_Toc420394611"/>
      <w:bookmarkStart w:id="654" w:name="_Toc424563812"/>
      <w:bookmarkStart w:id="655" w:name="_Toc428359142"/>
      <w:bookmarkEnd w:id="646"/>
    </w:p>
    <w:p w:rsidR="009321D2" w:rsidRPr="00A62A9D" w:rsidRDefault="009321D2" w:rsidP="009321D2">
      <w:pPr>
        <w:pStyle w:val="3"/>
        <w:rPr>
          <w:sz w:val="24"/>
          <w:szCs w:val="24"/>
          <w:lang w:val="ru-RU"/>
        </w:rPr>
      </w:pPr>
      <w:r w:rsidRPr="00A62A9D">
        <w:rPr>
          <w:sz w:val="24"/>
          <w:szCs w:val="24"/>
          <w:lang w:val="ru-RU"/>
        </w:rPr>
        <w:t>Таблица 41. Показатели плотности застройки участков</w:t>
      </w:r>
      <w:bookmarkStart w:id="656" w:name="_Toc413935057"/>
      <w:bookmarkStart w:id="657" w:name="_Toc413935890"/>
      <w:bookmarkEnd w:id="647"/>
      <w:bookmarkEnd w:id="648"/>
      <w:r w:rsidRPr="00A62A9D">
        <w:rPr>
          <w:sz w:val="24"/>
          <w:szCs w:val="24"/>
        </w:rPr>
        <w:t> </w:t>
      </w:r>
      <w:r w:rsidRPr="00A62A9D">
        <w:rPr>
          <w:sz w:val="24"/>
          <w:szCs w:val="24"/>
          <w:lang w:val="ru-RU"/>
        </w:rPr>
        <w:t>территориальных зон</w:t>
      </w:r>
      <w:bookmarkEnd w:id="649"/>
      <w:bookmarkEnd w:id="650"/>
      <w:bookmarkEnd w:id="651"/>
      <w:bookmarkEnd w:id="652"/>
      <w:bookmarkEnd w:id="653"/>
      <w:bookmarkEnd w:id="654"/>
      <w:bookmarkEnd w:id="655"/>
      <w:bookmarkEnd w:id="656"/>
      <w:bookmarkEnd w:id="657"/>
    </w:p>
    <w:tbl>
      <w:tblPr>
        <w:tblW w:w="0" w:type="auto"/>
        <w:tblInd w:w="62" w:type="dxa"/>
        <w:tblLayout w:type="fixed"/>
        <w:tblCellMar>
          <w:top w:w="75" w:type="dxa"/>
          <w:left w:w="0" w:type="dxa"/>
          <w:bottom w:w="75" w:type="dxa"/>
          <w:right w:w="0" w:type="dxa"/>
        </w:tblCellMar>
        <w:tblLook w:val="0000"/>
      </w:tblPr>
      <w:tblGrid>
        <w:gridCol w:w="4536"/>
        <w:gridCol w:w="1985"/>
        <w:gridCol w:w="2268"/>
      </w:tblGrid>
      <w:tr w:rsidR="009321D2" w:rsidRPr="00A62A9D" w:rsidTr="0079156E">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Территориальные зоны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Коэффициент застройки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Коэффициент плотности застройки</w:t>
            </w:r>
          </w:p>
        </w:tc>
      </w:tr>
      <w:tr w:rsidR="009321D2" w:rsidRPr="00A62A9D" w:rsidTr="0079156E">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Производственная зона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r>
      <w:tr w:rsidR="009321D2" w:rsidRPr="00A62A9D" w:rsidTr="0079156E">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Промышленная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2,4</w:t>
            </w:r>
          </w:p>
        </w:tc>
      </w:tr>
      <w:tr w:rsidR="009321D2" w:rsidRPr="00A62A9D" w:rsidTr="0079156E">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Научно-производственная (без учета опытных полей и полигонов, резервных территорий и санитарно-защитных зон)</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w:t>
            </w:r>
          </w:p>
        </w:tc>
      </w:tr>
      <w:tr w:rsidR="009321D2" w:rsidRPr="00A62A9D" w:rsidTr="0079156E">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Коммунально-складская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1,8</w:t>
            </w:r>
          </w:p>
        </w:tc>
      </w:tr>
    </w:tbl>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Указанные коэффициенты приведены для кварталов производственной застройки, включающей один или несколько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На территориях коммунально-складских зон (районов) следует размещать предприятия </w:t>
      </w:r>
      <w:r w:rsidRPr="00A62A9D">
        <w:rPr>
          <w:sz w:val="24"/>
          <w:szCs w:val="24"/>
        </w:rPr>
        <w:lastRenderedPageBreak/>
        <w:t>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За пределами территории населенных пунктов, в обособленных складских образованиях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Размеры земельных участков, площадь зданий и вместимость складов, предназначенных для обслуживания для городов, городских и сельских поселений, определяются местными градостроительными нормативами или на основе расчета. Рекомендуемые нормативы приведены ниже в </w:t>
      </w:r>
      <w:hyperlink w:anchor="Par10814" w:history="1">
        <w:r w:rsidRPr="00A62A9D">
          <w:rPr>
            <w:sz w:val="24"/>
            <w:szCs w:val="24"/>
          </w:rPr>
          <w:t xml:space="preserve">таблице </w:t>
        </w:r>
      </w:hyperlink>
      <w:r w:rsidRPr="00A62A9D">
        <w:rPr>
          <w:sz w:val="24"/>
          <w:szCs w:val="24"/>
        </w:rPr>
        <w:t>42.</w:t>
      </w:r>
    </w:p>
    <w:p w:rsidR="009321D2" w:rsidRPr="00A62A9D" w:rsidRDefault="009321D2" w:rsidP="009321D2">
      <w:pPr>
        <w:pStyle w:val="3"/>
        <w:rPr>
          <w:sz w:val="24"/>
          <w:szCs w:val="24"/>
          <w:lang w:val="ru-RU"/>
        </w:rPr>
      </w:pPr>
      <w:bookmarkStart w:id="658" w:name="Par10814"/>
      <w:bookmarkStart w:id="659" w:name="_Toc413935058"/>
      <w:bookmarkStart w:id="660" w:name="_Toc413935891"/>
      <w:bookmarkStart w:id="661" w:name="_Toc413939025"/>
      <w:bookmarkStart w:id="662" w:name="_Toc414000480"/>
      <w:bookmarkStart w:id="663" w:name="_Toc420393805"/>
      <w:bookmarkStart w:id="664" w:name="_Toc420393962"/>
      <w:bookmarkStart w:id="665" w:name="_Toc420394612"/>
      <w:bookmarkStart w:id="666" w:name="_Toc424563813"/>
      <w:bookmarkStart w:id="667" w:name="_Toc428359143"/>
      <w:bookmarkEnd w:id="658"/>
    </w:p>
    <w:p w:rsidR="009321D2" w:rsidRPr="00D50449" w:rsidRDefault="009321D2" w:rsidP="009321D2">
      <w:pPr>
        <w:pStyle w:val="3"/>
        <w:rPr>
          <w:sz w:val="24"/>
          <w:szCs w:val="24"/>
          <w:lang w:val="ru-RU"/>
        </w:rPr>
      </w:pPr>
    </w:p>
    <w:p w:rsidR="009321D2" w:rsidRPr="00D50449" w:rsidRDefault="009321D2" w:rsidP="009321D2"/>
    <w:p w:rsidR="009321D2" w:rsidRPr="00D50449" w:rsidRDefault="009321D2" w:rsidP="009321D2"/>
    <w:p w:rsidR="009321D2" w:rsidRPr="00A62A9D" w:rsidRDefault="009321D2" w:rsidP="009321D2">
      <w:pPr>
        <w:pStyle w:val="3"/>
        <w:ind w:left="2835" w:hanging="2551"/>
        <w:jc w:val="both"/>
        <w:rPr>
          <w:sz w:val="24"/>
          <w:szCs w:val="24"/>
          <w:lang w:val="ru-RU"/>
        </w:rPr>
      </w:pPr>
      <w:r w:rsidRPr="00A62A9D">
        <w:rPr>
          <w:sz w:val="24"/>
          <w:szCs w:val="24"/>
          <w:lang w:val="ru-RU"/>
        </w:rPr>
        <w:t>Таблица 42. Площадь и размеры земельных участков</w:t>
      </w:r>
      <w:bookmarkStart w:id="668" w:name="_Toc413935059"/>
      <w:bookmarkStart w:id="669" w:name="_Toc413935892"/>
      <w:bookmarkEnd w:id="659"/>
      <w:bookmarkEnd w:id="660"/>
      <w:r w:rsidRPr="00A62A9D">
        <w:rPr>
          <w:sz w:val="24"/>
          <w:szCs w:val="24"/>
        </w:rPr>
        <w:t> </w:t>
      </w:r>
      <w:r w:rsidRPr="00A62A9D">
        <w:rPr>
          <w:sz w:val="24"/>
          <w:szCs w:val="24"/>
          <w:lang w:val="ru-RU"/>
        </w:rPr>
        <w:br/>
        <w:t>общетоварных складов на 1 тыс. чел.</w:t>
      </w:r>
      <w:bookmarkEnd w:id="661"/>
      <w:bookmarkEnd w:id="662"/>
      <w:bookmarkEnd w:id="663"/>
      <w:bookmarkEnd w:id="664"/>
      <w:bookmarkEnd w:id="665"/>
      <w:bookmarkEnd w:id="666"/>
      <w:bookmarkEnd w:id="667"/>
      <w:bookmarkEnd w:id="668"/>
      <w:bookmarkEnd w:id="669"/>
    </w:p>
    <w:tbl>
      <w:tblPr>
        <w:tblW w:w="0" w:type="auto"/>
        <w:tblInd w:w="215" w:type="dxa"/>
        <w:tblLayout w:type="fixed"/>
        <w:tblCellMar>
          <w:top w:w="75" w:type="dxa"/>
          <w:left w:w="0" w:type="dxa"/>
          <w:bottom w:w="75" w:type="dxa"/>
          <w:right w:w="0" w:type="dxa"/>
        </w:tblCellMar>
        <w:tblLook w:val="0000"/>
      </w:tblPr>
      <w:tblGrid>
        <w:gridCol w:w="2127"/>
        <w:gridCol w:w="1984"/>
        <w:gridCol w:w="1559"/>
        <w:gridCol w:w="1560"/>
        <w:gridCol w:w="1417"/>
      </w:tblGrid>
      <w:tr w:rsidR="009321D2" w:rsidRPr="00A62A9D" w:rsidTr="0079156E">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Склады общетоварные</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Площадь складов, м</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Размеры земельных участков, м2</w:t>
            </w:r>
          </w:p>
        </w:tc>
      </w:tr>
      <w:tr w:rsidR="009321D2" w:rsidRPr="00A62A9D" w:rsidTr="0079156E">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для городов и городских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для сельских поселений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для городов и городских поселений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для сельских поселений</w:t>
            </w:r>
          </w:p>
        </w:tc>
      </w:tr>
      <w:tr w:rsidR="009321D2" w:rsidRPr="00A62A9D" w:rsidTr="0079156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Продовольственных товаров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77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 xml:space="preserve">310 </w:t>
            </w:r>
            <w:hyperlink w:anchor="Par10840" w:history="1">
              <w:r w:rsidRPr="00A62A9D">
                <w:rPr>
                  <w:sz w:val="24"/>
                  <w:szCs w:val="24"/>
                </w:rPr>
                <w:t>*</w:t>
              </w:r>
            </w:hyperlink>
          </w:p>
          <w:p w:rsidR="009321D2" w:rsidRPr="00A62A9D" w:rsidRDefault="009321D2" w:rsidP="0079156E">
            <w:pPr>
              <w:widowControl w:val="0"/>
              <w:autoSpaceDE w:val="0"/>
              <w:autoSpaceDN w:val="0"/>
              <w:adjustRightInd w:val="0"/>
              <w:jc w:val="center"/>
              <w:rPr>
                <w:sz w:val="24"/>
                <w:szCs w:val="24"/>
              </w:rPr>
            </w:pPr>
            <w:r w:rsidRPr="00A62A9D">
              <w:rPr>
                <w:sz w:val="24"/>
                <w:szCs w:val="24"/>
              </w:rPr>
              <w:t>----------</w:t>
            </w:r>
          </w:p>
          <w:p w:rsidR="009321D2" w:rsidRPr="00A62A9D" w:rsidRDefault="009321D2" w:rsidP="0079156E">
            <w:pPr>
              <w:widowControl w:val="0"/>
              <w:autoSpaceDE w:val="0"/>
              <w:autoSpaceDN w:val="0"/>
              <w:adjustRightInd w:val="0"/>
              <w:jc w:val="center"/>
              <w:rPr>
                <w:sz w:val="24"/>
                <w:szCs w:val="24"/>
              </w:rPr>
            </w:pPr>
            <w:r w:rsidRPr="00A62A9D">
              <w:rPr>
                <w:sz w:val="24"/>
                <w:szCs w:val="24"/>
              </w:rPr>
              <w:t>210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60</w:t>
            </w:r>
          </w:p>
        </w:tc>
      </w:tr>
      <w:tr w:rsidR="009321D2" w:rsidRPr="00A62A9D" w:rsidTr="0079156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Непродовольственных товаров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193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 xml:space="preserve">740 </w:t>
            </w:r>
            <w:hyperlink w:anchor="Par10840" w:history="1">
              <w:r w:rsidRPr="00A62A9D">
                <w:rPr>
                  <w:sz w:val="24"/>
                  <w:szCs w:val="24"/>
                </w:rPr>
                <w:t>*</w:t>
              </w:r>
            </w:hyperlink>
          </w:p>
          <w:p w:rsidR="009321D2" w:rsidRPr="00A62A9D" w:rsidRDefault="009321D2" w:rsidP="0079156E">
            <w:pPr>
              <w:widowControl w:val="0"/>
              <w:autoSpaceDE w:val="0"/>
              <w:autoSpaceDN w:val="0"/>
              <w:adjustRightInd w:val="0"/>
              <w:jc w:val="center"/>
              <w:rPr>
                <w:sz w:val="24"/>
                <w:szCs w:val="24"/>
              </w:rPr>
            </w:pPr>
            <w:r w:rsidRPr="00A62A9D">
              <w:rPr>
                <w:sz w:val="24"/>
                <w:szCs w:val="24"/>
              </w:rPr>
              <w:t>----------</w:t>
            </w:r>
          </w:p>
          <w:p w:rsidR="009321D2" w:rsidRPr="00A62A9D" w:rsidRDefault="009321D2" w:rsidP="0079156E">
            <w:pPr>
              <w:widowControl w:val="0"/>
              <w:autoSpaceDE w:val="0"/>
              <w:autoSpaceDN w:val="0"/>
              <w:adjustRightInd w:val="0"/>
              <w:jc w:val="center"/>
              <w:rPr>
                <w:sz w:val="24"/>
                <w:szCs w:val="24"/>
              </w:rPr>
            </w:pPr>
            <w:r w:rsidRPr="00A62A9D">
              <w:rPr>
                <w:sz w:val="24"/>
                <w:szCs w:val="24"/>
              </w:rPr>
              <w:t>490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580</w:t>
            </w:r>
          </w:p>
        </w:tc>
      </w:tr>
      <w:tr w:rsidR="009321D2" w:rsidRPr="00A62A9D" w:rsidTr="0079156E">
        <w:tc>
          <w:tcPr>
            <w:tcW w:w="864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ind w:firstLine="540"/>
              <w:rPr>
                <w:sz w:val="24"/>
                <w:szCs w:val="24"/>
              </w:rPr>
            </w:pPr>
            <w:r w:rsidRPr="00A62A9D">
              <w:rPr>
                <w:sz w:val="24"/>
                <w:szCs w:val="24"/>
              </w:rPr>
              <w:t>* В числителе приведены нормы для одноэтажных складов, в знаменателе - для многоэтажных (при средней высоте этажей 6 м).</w:t>
            </w:r>
          </w:p>
        </w:tc>
      </w:tr>
    </w:tbl>
    <w:p w:rsidR="009321D2" w:rsidRPr="00A62A9D" w:rsidRDefault="009321D2" w:rsidP="009321D2">
      <w:pPr>
        <w:widowControl w:val="0"/>
        <w:autoSpaceDE w:val="0"/>
        <w:autoSpaceDN w:val="0"/>
        <w:adjustRightInd w:val="0"/>
        <w:ind w:firstLine="540"/>
        <w:rPr>
          <w:sz w:val="24"/>
          <w:szCs w:val="24"/>
        </w:rPr>
      </w:pPr>
      <w:bookmarkStart w:id="670" w:name="Par10840"/>
      <w:bookmarkEnd w:id="670"/>
      <w:r w:rsidRPr="00A62A9D">
        <w:rPr>
          <w:sz w:val="24"/>
          <w:szCs w:val="24"/>
        </w:rPr>
        <w:t>Примечания: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1. При размещении общетоварных складов в составе специализированных групп размеры земельных участков рекомендуется сокращать до 30%.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2. В зонах досрочного завоза товаров размеры земельных участков следует увеличивать на 40%.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3. Уровень товарных запасов для общетоварных складов по числу дней розничной продажи (товарообороту) устанавливается органами управления торговлей округа.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9321D2" w:rsidRPr="00A62A9D" w:rsidRDefault="009321D2" w:rsidP="009321D2">
      <w:pPr>
        <w:pStyle w:val="3"/>
        <w:rPr>
          <w:sz w:val="24"/>
          <w:szCs w:val="24"/>
          <w:lang w:val="ru-RU"/>
        </w:rPr>
      </w:pPr>
      <w:bookmarkStart w:id="671" w:name="Par10848"/>
      <w:bookmarkStart w:id="672" w:name="_Toc413935060"/>
      <w:bookmarkStart w:id="673" w:name="_Toc413935893"/>
      <w:bookmarkStart w:id="674" w:name="_Toc413939026"/>
      <w:bookmarkStart w:id="675" w:name="_Toc414000481"/>
      <w:bookmarkStart w:id="676" w:name="_Toc420393806"/>
      <w:bookmarkStart w:id="677" w:name="_Toc420393963"/>
      <w:bookmarkStart w:id="678" w:name="_Toc420394613"/>
      <w:bookmarkStart w:id="679" w:name="_Toc424563814"/>
      <w:bookmarkStart w:id="680" w:name="_Toc428359144"/>
      <w:bookmarkEnd w:id="671"/>
    </w:p>
    <w:p w:rsidR="009321D2" w:rsidRPr="00A62A9D" w:rsidRDefault="009321D2" w:rsidP="009321D2">
      <w:pPr>
        <w:pStyle w:val="3"/>
        <w:rPr>
          <w:sz w:val="24"/>
          <w:szCs w:val="24"/>
          <w:lang w:val="ru-RU"/>
        </w:rPr>
      </w:pPr>
      <w:r w:rsidRPr="00A62A9D">
        <w:rPr>
          <w:sz w:val="24"/>
          <w:szCs w:val="24"/>
          <w:lang w:val="ru-RU"/>
        </w:rPr>
        <w:t>Таблица 43. Вместимость и размеры земельных участков</w:t>
      </w:r>
      <w:bookmarkStart w:id="681" w:name="_Toc413935061"/>
      <w:bookmarkStart w:id="682" w:name="_Toc413935894"/>
      <w:bookmarkEnd w:id="672"/>
      <w:bookmarkEnd w:id="673"/>
      <w:r w:rsidRPr="00A62A9D">
        <w:rPr>
          <w:sz w:val="24"/>
          <w:szCs w:val="24"/>
        </w:rPr>
        <w:t> </w:t>
      </w:r>
      <w:r w:rsidRPr="00A62A9D">
        <w:rPr>
          <w:sz w:val="24"/>
          <w:szCs w:val="24"/>
          <w:lang w:val="ru-RU"/>
        </w:rPr>
        <w:t>специализированных складов на 1 тыс. чел.</w:t>
      </w:r>
      <w:bookmarkEnd w:id="674"/>
      <w:bookmarkEnd w:id="675"/>
      <w:bookmarkEnd w:id="676"/>
      <w:bookmarkEnd w:id="677"/>
      <w:bookmarkEnd w:id="678"/>
      <w:bookmarkEnd w:id="679"/>
      <w:bookmarkEnd w:id="680"/>
      <w:bookmarkEnd w:id="681"/>
      <w:bookmarkEnd w:id="682"/>
    </w:p>
    <w:tbl>
      <w:tblPr>
        <w:tblW w:w="0" w:type="auto"/>
        <w:tblInd w:w="290" w:type="dxa"/>
        <w:tblLayout w:type="fixed"/>
        <w:tblCellMar>
          <w:top w:w="75" w:type="dxa"/>
          <w:left w:w="0" w:type="dxa"/>
          <w:bottom w:w="75" w:type="dxa"/>
          <w:right w:w="0" w:type="dxa"/>
        </w:tblCellMar>
        <w:tblLook w:val="0000"/>
      </w:tblPr>
      <w:tblGrid>
        <w:gridCol w:w="2410"/>
        <w:gridCol w:w="1559"/>
        <w:gridCol w:w="1418"/>
        <w:gridCol w:w="1701"/>
        <w:gridCol w:w="1417"/>
      </w:tblGrid>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Склады специализированные</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Вместимость складов, т</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Размеры земельных участков, м2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для городов и городских поселений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для сельских поселений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для городов и городских поселений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для сельских поселений</w:t>
            </w:r>
          </w:p>
        </w:tc>
      </w:tr>
      <w:tr w:rsidR="009321D2" w:rsidRPr="00A62A9D" w:rsidTr="0079156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 xml:space="preserve">190 </w:t>
            </w:r>
            <w:hyperlink w:anchor="Par10878" w:history="1">
              <w:r w:rsidRPr="00A62A9D">
                <w:rPr>
                  <w:sz w:val="24"/>
                  <w:szCs w:val="24"/>
                </w:rPr>
                <w:t>*</w:t>
              </w:r>
            </w:hyperlink>
          </w:p>
          <w:p w:rsidR="009321D2" w:rsidRPr="00A62A9D" w:rsidRDefault="009321D2" w:rsidP="0079156E">
            <w:pPr>
              <w:widowControl w:val="0"/>
              <w:autoSpaceDE w:val="0"/>
              <w:autoSpaceDN w:val="0"/>
              <w:adjustRightInd w:val="0"/>
              <w:jc w:val="center"/>
              <w:rPr>
                <w:sz w:val="24"/>
                <w:szCs w:val="24"/>
              </w:rPr>
            </w:pPr>
            <w:r w:rsidRPr="00A62A9D">
              <w:rPr>
                <w:sz w:val="24"/>
                <w:szCs w:val="24"/>
              </w:rPr>
              <w:t>-----------</w:t>
            </w:r>
          </w:p>
          <w:p w:rsidR="009321D2" w:rsidRPr="00A62A9D" w:rsidRDefault="009321D2" w:rsidP="0079156E">
            <w:pPr>
              <w:widowControl w:val="0"/>
              <w:autoSpaceDE w:val="0"/>
              <w:autoSpaceDN w:val="0"/>
              <w:adjustRightInd w:val="0"/>
              <w:jc w:val="center"/>
              <w:rPr>
                <w:sz w:val="24"/>
                <w:szCs w:val="24"/>
              </w:rPr>
            </w:pPr>
            <w:r w:rsidRPr="00A62A9D">
              <w:rPr>
                <w:sz w:val="24"/>
                <w:szCs w:val="24"/>
              </w:rPr>
              <w:t>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r>
      <w:tr w:rsidR="009321D2" w:rsidRPr="00A62A9D" w:rsidTr="0079156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Фруктохрани-лища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17</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90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 xml:space="preserve">1300 </w:t>
            </w:r>
            <w:hyperlink w:anchor="Par10878" w:history="1">
              <w:r w:rsidRPr="00A62A9D">
                <w:rPr>
                  <w:sz w:val="24"/>
                  <w:szCs w:val="24"/>
                </w:rPr>
                <w:t>*</w:t>
              </w:r>
            </w:hyperlink>
          </w:p>
          <w:p w:rsidR="009321D2" w:rsidRPr="00A62A9D" w:rsidRDefault="009321D2" w:rsidP="0079156E">
            <w:pPr>
              <w:widowControl w:val="0"/>
              <w:autoSpaceDE w:val="0"/>
              <w:autoSpaceDN w:val="0"/>
              <w:adjustRightInd w:val="0"/>
              <w:jc w:val="center"/>
              <w:rPr>
                <w:sz w:val="24"/>
                <w:szCs w:val="24"/>
              </w:rPr>
            </w:pPr>
            <w:r w:rsidRPr="00A62A9D">
              <w:rPr>
                <w:sz w:val="24"/>
                <w:szCs w:val="24"/>
              </w:rPr>
              <w:t>------------</w:t>
            </w:r>
          </w:p>
          <w:p w:rsidR="009321D2" w:rsidRPr="00A62A9D" w:rsidRDefault="009321D2" w:rsidP="0079156E">
            <w:pPr>
              <w:widowControl w:val="0"/>
              <w:autoSpaceDE w:val="0"/>
              <w:autoSpaceDN w:val="0"/>
              <w:adjustRightInd w:val="0"/>
              <w:jc w:val="center"/>
              <w:rPr>
                <w:sz w:val="24"/>
                <w:szCs w:val="24"/>
              </w:rPr>
            </w:pPr>
            <w:r w:rsidRPr="00A62A9D">
              <w:rPr>
                <w:sz w:val="24"/>
                <w:szCs w:val="24"/>
              </w:rPr>
              <w:t>610</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380</w:t>
            </w:r>
          </w:p>
        </w:tc>
      </w:tr>
      <w:tr w:rsidR="009321D2" w:rsidRPr="00A62A9D" w:rsidTr="0079156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Овощехранилища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54</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Картофелехранилища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57</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8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ind w:firstLine="540"/>
              <w:rPr>
                <w:sz w:val="24"/>
                <w:szCs w:val="24"/>
              </w:rPr>
            </w:pPr>
            <w:r w:rsidRPr="00A62A9D">
              <w:rPr>
                <w:sz w:val="24"/>
                <w:szCs w:val="24"/>
              </w:rPr>
              <w:t>* В числителе приведены нормы для одноэтажных складов, в знаменателе - для многоэтажных.</w:t>
            </w:r>
          </w:p>
        </w:tc>
      </w:tr>
    </w:tbl>
    <w:p w:rsidR="009321D2" w:rsidRPr="00A62A9D" w:rsidRDefault="009321D2" w:rsidP="009321D2">
      <w:pPr>
        <w:pStyle w:val="3"/>
        <w:rPr>
          <w:sz w:val="24"/>
          <w:szCs w:val="24"/>
          <w:lang w:val="ru-RU"/>
        </w:rPr>
      </w:pPr>
      <w:bookmarkStart w:id="683" w:name="Par10878"/>
      <w:bookmarkStart w:id="684" w:name="Par10880"/>
      <w:bookmarkStart w:id="685" w:name="_Toc413935062"/>
      <w:bookmarkStart w:id="686" w:name="_Toc413935895"/>
      <w:bookmarkStart w:id="687" w:name="_Toc413939027"/>
      <w:bookmarkStart w:id="688" w:name="_Toc414000482"/>
      <w:bookmarkStart w:id="689" w:name="_Toc420393807"/>
      <w:bookmarkStart w:id="690" w:name="_Toc420393964"/>
      <w:bookmarkStart w:id="691" w:name="_Toc420394614"/>
      <w:bookmarkStart w:id="692" w:name="_Toc424563815"/>
      <w:bookmarkStart w:id="693" w:name="_Toc428359145"/>
      <w:bookmarkEnd w:id="683"/>
      <w:bookmarkEnd w:id="684"/>
    </w:p>
    <w:p w:rsidR="009321D2" w:rsidRPr="00A62A9D" w:rsidRDefault="009321D2" w:rsidP="009321D2">
      <w:pPr>
        <w:pStyle w:val="3"/>
        <w:rPr>
          <w:sz w:val="24"/>
          <w:szCs w:val="24"/>
          <w:lang w:val="ru-RU"/>
        </w:rPr>
      </w:pPr>
      <w:r w:rsidRPr="00A62A9D">
        <w:rPr>
          <w:sz w:val="24"/>
          <w:szCs w:val="24"/>
          <w:lang w:val="ru-RU"/>
        </w:rPr>
        <w:t>Таблица 44. Размеры земельных участков складов строительных</w:t>
      </w:r>
      <w:bookmarkStart w:id="694" w:name="_Toc413935063"/>
      <w:bookmarkStart w:id="695" w:name="_Toc413935896"/>
      <w:bookmarkEnd w:id="685"/>
      <w:bookmarkEnd w:id="686"/>
      <w:r w:rsidRPr="00A62A9D">
        <w:rPr>
          <w:sz w:val="24"/>
          <w:szCs w:val="24"/>
        </w:rPr>
        <w:t> </w:t>
      </w:r>
      <w:r w:rsidRPr="00A62A9D">
        <w:rPr>
          <w:sz w:val="24"/>
          <w:szCs w:val="24"/>
          <w:lang w:val="ru-RU"/>
        </w:rPr>
        <w:t>материалов и твердого топлива на 1 тыс. чел.</w:t>
      </w:r>
      <w:bookmarkEnd w:id="687"/>
      <w:bookmarkEnd w:id="688"/>
      <w:bookmarkEnd w:id="689"/>
      <w:bookmarkEnd w:id="690"/>
      <w:bookmarkEnd w:id="691"/>
      <w:bookmarkEnd w:id="692"/>
      <w:bookmarkEnd w:id="693"/>
      <w:bookmarkEnd w:id="694"/>
      <w:bookmarkEnd w:id="695"/>
    </w:p>
    <w:tbl>
      <w:tblPr>
        <w:tblW w:w="0" w:type="auto"/>
        <w:tblInd w:w="290" w:type="dxa"/>
        <w:tblLayout w:type="fixed"/>
        <w:tblCellMar>
          <w:top w:w="75" w:type="dxa"/>
          <w:left w:w="0" w:type="dxa"/>
          <w:bottom w:w="75" w:type="dxa"/>
          <w:right w:w="0" w:type="dxa"/>
        </w:tblCellMar>
        <w:tblLook w:val="0000"/>
      </w:tblPr>
      <w:tblGrid>
        <w:gridCol w:w="4253"/>
        <w:gridCol w:w="4252"/>
      </w:tblGrid>
      <w:tr w:rsidR="009321D2" w:rsidRPr="00A62A9D" w:rsidTr="0079156E">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Склады</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 земельных участков, м2</w:t>
            </w:r>
          </w:p>
        </w:tc>
      </w:tr>
      <w:tr w:rsidR="009321D2" w:rsidRPr="00A62A9D" w:rsidTr="0079156E">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Склады строительных материалов (потребительские)</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300</w:t>
            </w:r>
          </w:p>
        </w:tc>
      </w:tr>
      <w:tr w:rsidR="009321D2" w:rsidRPr="00A62A9D" w:rsidTr="0079156E">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Склады твердого топлива с преимущественным использованием:</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угля</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300</w:t>
            </w:r>
          </w:p>
        </w:tc>
      </w:tr>
      <w:tr w:rsidR="009321D2" w:rsidRPr="00A62A9D" w:rsidTr="0079156E">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дров</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300</w:t>
            </w:r>
          </w:p>
        </w:tc>
      </w:tr>
    </w:tbl>
    <w:p w:rsidR="009321D2" w:rsidRPr="00A62A9D" w:rsidRDefault="009321D2" w:rsidP="009321D2">
      <w:pPr>
        <w:widowControl w:val="0"/>
        <w:autoSpaceDE w:val="0"/>
        <w:autoSpaceDN w:val="0"/>
        <w:adjustRightInd w:val="0"/>
        <w:ind w:firstLine="540"/>
        <w:rPr>
          <w:sz w:val="24"/>
          <w:szCs w:val="24"/>
        </w:rPr>
      </w:pPr>
      <w:r w:rsidRPr="00A62A9D">
        <w:rPr>
          <w:sz w:val="24"/>
          <w:szCs w:val="24"/>
        </w:rPr>
        <w:t>Примечание: Размеры земельных участков складов твердого топлива для климатических подрайонов IА, IБ и IГ следует принимать с коэффициентом 1,5, а для IV климатического образования - с коэффициентом 0,6.</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планировке земельных участков объектов и их групп следует выделять планировочные зоны: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а) предзаводскую;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б) производственную, включая зоны исследовательского назначения и опытных </w:t>
      </w:r>
      <w:r w:rsidRPr="00A62A9D">
        <w:rPr>
          <w:sz w:val="24"/>
          <w:szCs w:val="24"/>
        </w:rPr>
        <w:lastRenderedPageBreak/>
        <w:t>производств;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подсобную;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г) складскую.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Предзаводскую зону производственного объекта следует размещать со стороны основных подъездов и подходов работающих. Размеры предзаводских зон объектов (га на 1000 работающих) следует принимать из расчета: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0,8 - при численности работающих до 0,5 тыс.</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0,7 - при численности работающих более 0,5 до 1 тыс.</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0,6 - при численности работающих более 1 до 4 тыс.</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0,5 - при численности работающих более 4 до 10 тыс.</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Примечание - При трехсменной работе объекта следует учитывать численность работающих в первой и во второй сменах.</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 и округов.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схеме планировочной организации земельного участка расширяемого и реконструируемого объекта следует предусматривать: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а) организацию (при необходимости) санитарно-защитной зоны;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б) увязку с планировкой и застройкой прилегающих жилых и иных территориальных зон города;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совершенствование планировочного зонирования, благоустройства земельного участка и архитектурного облика объекта;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г) повышение эффективности использования территории;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 объединение разрозненных производственных и вспомогательных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Расстояния между зданиями, сооружениями, в том числе инженерными коммуникациями, следует принимать минимально допустимыми, при этом плотность застройки предприятий должна быть, как правило, не менее указанной в </w:t>
      </w:r>
      <w:hyperlink w:anchor="Par10918" w:history="1">
        <w:r w:rsidRPr="00A62A9D">
          <w:rPr>
            <w:sz w:val="24"/>
            <w:szCs w:val="24"/>
          </w:rPr>
          <w:t xml:space="preserve">таблице </w:t>
        </w:r>
      </w:hyperlink>
      <w:r w:rsidRPr="00A62A9D">
        <w:rPr>
          <w:sz w:val="24"/>
          <w:szCs w:val="24"/>
        </w:rPr>
        <w:t>64.</w:t>
      </w:r>
    </w:p>
    <w:p w:rsidR="009321D2" w:rsidRPr="00A62A9D" w:rsidRDefault="009321D2" w:rsidP="009321D2">
      <w:pPr>
        <w:pStyle w:val="3"/>
        <w:rPr>
          <w:sz w:val="24"/>
          <w:szCs w:val="24"/>
          <w:lang w:val="ru-RU"/>
        </w:rPr>
      </w:pPr>
      <w:bookmarkStart w:id="696" w:name="Par10918"/>
      <w:bookmarkStart w:id="697" w:name="_Toc413935064"/>
      <w:bookmarkStart w:id="698" w:name="_Toc413935897"/>
      <w:bookmarkStart w:id="699" w:name="_Toc413939028"/>
      <w:bookmarkStart w:id="700" w:name="_Toc414000483"/>
      <w:bookmarkStart w:id="701" w:name="_Toc420393808"/>
      <w:bookmarkStart w:id="702" w:name="_Toc420393965"/>
      <w:bookmarkStart w:id="703" w:name="_Toc420394615"/>
      <w:bookmarkStart w:id="704" w:name="_Toc424563816"/>
      <w:bookmarkStart w:id="705" w:name="_Toc428359146"/>
      <w:bookmarkEnd w:id="696"/>
    </w:p>
    <w:p w:rsidR="009321D2" w:rsidRPr="00A62A9D" w:rsidRDefault="009321D2" w:rsidP="009321D2">
      <w:pPr>
        <w:pStyle w:val="3"/>
        <w:rPr>
          <w:sz w:val="24"/>
          <w:szCs w:val="24"/>
          <w:lang w:val="ru-RU"/>
        </w:rPr>
      </w:pPr>
      <w:r w:rsidRPr="00A62A9D">
        <w:rPr>
          <w:sz w:val="24"/>
          <w:szCs w:val="24"/>
          <w:lang w:val="ru-RU"/>
        </w:rPr>
        <w:t>Таблица 45. Показатели минимальной плотности застройки</w:t>
      </w:r>
      <w:bookmarkStart w:id="706" w:name="_Toc413935065"/>
      <w:bookmarkStart w:id="707" w:name="_Toc413935898"/>
      <w:bookmarkEnd w:id="697"/>
      <w:bookmarkEnd w:id="698"/>
      <w:r w:rsidRPr="00A62A9D">
        <w:rPr>
          <w:sz w:val="24"/>
          <w:szCs w:val="24"/>
        </w:rPr>
        <w:t> </w:t>
      </w:r>
      <w:r w:rsidRPr="00A62A9D">
        <w:rPr>
          <w:sz w:val="24"/>
          <w:szCs w:val="24"/>
          <w:lang w:val="ru-RU"/>
        </w:rPr>
        <w:t>земельных участков производственных объектов</w:t>
      </w:r>
      <w:bookmarkEnd w:id="699"/>
      <w:bookmarkEnd w:id="700"/>
      <w:bookmarkEnd w:id="701"/>
      <w:bookmarkEnd w:id="702"/>
      <w:bookmarkEnd w:id="703"/>
      <w:bookmarkEnd w:id="704"/>
      <w:bookmarkEnd w:id="705"/>
      <w:bookmarkEnd w:id="706"/>
      <w:bookmarkEnd w:id="707"/>
    </w:p>
    <w:tbl>
      <w:tblPr>
        <w:tblW w:w="0" w:type="auto"/>
        <w:tblInd w:w="62" w:type="dxa"/>
        <w:tblLayout w:type="fixed"/>
        <w:tblCellMar>
          <w:top w:w="75" w:type="dxa"/>
          <w:left w:w="0" w:type="dxa"/>
          <w:bottom w:w="75" w:type="dxa"/>
          <w:right w:w="0" w:type="dxa"/>
        </w:tblCellMar>
        <w:tblLook w:val="0000"/>
      </w:tblPr>
      <w:tblGrid>
        <w:gridCol w:w="2410"/>
        <w:gridCol w:w="4536"/>
        <w:gridCol w:w="2693"/>
      </w:tblGrid>
      <w:tr w:rsidR="009321D2" w:rsidRPr="00A62A9D" w:rsidTr="0079156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Отрасль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Предприятия (производства)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Минимальная плотность застройки, %</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Химическая и нефтехимическая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Лакокрасочной промышленности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34</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Продуктов органического синтеза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32</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Металлургия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Обогатительные железной руды и по производству окатышей мощностью 5 - 20 млн. т/год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Дробильно-сортировочные мощностью, млн. т/год: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 до 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 более 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27</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3. Коксохимические: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 без обогатительной фабрики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 с обогатительной фабрики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Цветная металлургия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Медеплавильные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Надшахтные комплексы и другие сооружения рудников при подземном способе разработки без обогатительных фабрик мощностью, млн. т/год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до 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более 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3. То же, с обогатительными фабриками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4. Обогатительные фабрики мощностью до 15, млн. т/год: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27</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Угольная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Угольные и сланцевые шахты без обогатительных фабрик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То же, с обогатительными фабриками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26</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Целлюлозно-бумажные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Целлюлозно-бумажные и целлюлозно-картонные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Переделочные бумажные и картонные, работающие на привозной целлюлозе и макулатуре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Химико-фармацевтические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Химико-фармацевтические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Медико-инструментальные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43</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Лесная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Лесозаготовительные с примыканием к железной дороге МПС:</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без переработки древесины производственной мощностью до 400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 переработкой древесины производственной мощностью до 400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23</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Лесозаготовительные с примыканием к водным транспортным путям при отправке леса в хлыстах: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 зимним плотбищем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17</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без зимнего плотбища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44</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3. То же, при отправке леса в сортиментах: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 xml:space="preserve">с зимним плотбищем производственной мощностью до 400 </w:t>
            </w:r>
            <w:r w:rsidRPr="00A62A9D">
              <w:rPr>
                <w:sz w:val="24"/>
                <w:szCs w:val="24"/>
              </w:rPr>
              <w:lastRenderedPageBreak/>
              <w:t>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lastRenderedPageBreak/>
              <w:t>30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без зимнего плотбища производственной мощностью до 400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33</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4. Пиломатериалов, стандартных домов, комплектов деталей, столярных изделий и заготовок: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при поставке сырья и отправке продукции по железной дороге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при поставке сырья по воде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5. Древесно-стружечных плит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6. Фанеры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47</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7. Мебельные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53</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Пищевая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Хлеба и хлебобулочных изделий производственной мощностью до 45 т/сут.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37</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Кондитерских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3. Пива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4. Плодоовощных консервов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5. Мясных консервов, колбас, копченостей и других мясных продуктов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6. По переработке молока производственной мощностью в смену до 100 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43</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7. Сухого обезжиренного молока производственной мощностью в смену, 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до 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36</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более 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8. Молочных консервов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9. Сыра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37</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11. Комбинаты хлебопродуктов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42</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Местная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Замочно-скобяных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61</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Художественной керамики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56</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3. Художественных изделий из металла и камня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 xml:space="preserve">4. Духовых музыкальных </w:t>
            </w:r>
            <w:r w:rsidRPr="00A62A9D">
              <w:rPr>
                <w:sz w:val="24"/>
                <w:szCs w:val="24"/>
              </w:rPr>
              <w:lastRenderedPageBreak/>
              <w:t>инструментов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lastRenderedPageBreak/>
              <w:t>56</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5. Игрушек и сувениров из дерева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53</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6. Игрушек из металла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61</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7. Швейных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в двухэтажных зданиях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74</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в зданиях более двух этажей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8. Промышленные предприятия службы быта при общей площади производственных зданий более 2000 м2, по:</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изготовлению и ремонту одежды, ремонту радиотелеаппаратуры и фабрики фоторабот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ремонту и изготовлению мебели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60</w:t>
            </w:r>
          </w:p>
        </w:tc>
      </w:tr>
      <w:tr w:rsidR="009321D2" w:rsidRPr="00A62A9D" w:rsidTr="0079156E">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Производство строительных материалов</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Цементные: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 сухим способом производства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35</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 мокрым способом производства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37</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Асбестоцементных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42</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3. Крупных блоков, панелей и других конструкций из ячеистого и плотного силикатобетона производственной мощностью,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120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4. Обожженного глиняного кирпича и керамических блоков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5. Силикатного кирпича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6. Керамических плиток для полов, облицовочных глазурованных плиток, керамических изделий для облицовки фасадов зданий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7. Гравийно-сортировочные при разработке месторождений способом гидромеханизации производственной мощностью,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500 - 1000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35</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200 (сборно-разборные)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8. Гравийно-сортировочные при разработке месторождений экскаваторным способом производственной мощностью 500 - 1000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27</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9. Дробильно-сортировочные по переработке прочных однородных пород производственной мощностью,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600 - 1600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27</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200 (сборно-разборные)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10. Аглопоритового гравия из зол ТЭЦ и керамзита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11. Извести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12. Стекла оконного, полированного, архитектурно-строительного, технического и стекловолокна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16. Стальных строительных конструкций (в том числе из труб)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55</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14. По ремонту строительных машин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63</w:t>
            </w:r>
          </w:p>
        </w:tc>
      </w:tr>
      <w:tr w:rsidR="009321D2" w:rsidRPr="00A62A9D" w:rsidTr="0079156E">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15. Объединенные предприятия специализированных монтажных организаций: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 базой механизации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без базы механизации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16. Базы механизации строительства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47</w:t>
            </w:r>
          </w:p>
        </w:tc>
      </w:tr>
      <w:tr w:rsidR="009321D2" w:rsidRPr="00A62A9D" w:rsidTr="0079156E">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17. Базы управлений производственно-технической комплектации строительных и монтажных трестов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60</w:t>
            </w:r>
          </w:p>
        </w:tc>
      </w:tr>
      <w:tr w:rsidR="009321D2" w:rsidRPr="00A62A9D" w:rsidTr="0079156E">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18. Опорные базы общестроительных передвижных механизированных колонн (ПМК)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19. Опорные базы специализированных передвижных механизированных колонн (СПМК)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20. Гаражи: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150 автомобилей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250 автомобилей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Рыбопереработка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Рыбоперерабатывающие производственной мощностью, т/сут: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до 10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более 10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Нефтепереработка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Нефтеперерабатывающей промышленности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46</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Производства синтетического каучука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3. Шинной промышленности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4. Промышленности резинотехнических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5. Производства резиновой обуви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Предприятия синтетических волокон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Предприятия синтетических смол и пластмасс</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32</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Предприятия изделий из пластмасс</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r w:rsidR="009321D2" w:rsidRPr="00A62A9D" w:rsidTr="0079156E">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Газовая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 Головные промысловые сооружения, установки комплексной подготовки газа, компрессорные станции подземных хранилищ газа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2. Компрессорные станции магистральных газопроводов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3. Газораспределительные пункты подземных хранилищ газа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r>
      <w:tr w:rsidR="009321D2" w:rsidRPr="00A62A9D" w:rsidTr="0079156E">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4. Ремонтно-эксплуатационные пункты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bl>
    <w:p w:rsidR="009321D2" w:rsidRPr="00A62A9D" w:rsidRDefault="009321D2" w:rsidP="009321D2">
      <w:pPr>
        <w:widowControl w:val="0"/>
        <w:autoSpaceDE w:val="0"/>
        <w:autoSpaceDN w:val="0"/>
        <w:adjustRightInd w:val="0"/>
        <w:ind w:firstLine="540"/>
        <w:rPr>
          <w:sz w:val="24"/>
          <w:szCs w:val="24"/>
        </w:rPr>
      </w:pPr>
      <w:r w:rsidRPr="00A62A9D">
        <w:rPr>
          <w:sz w:val="24"/>
          <w:szCs w:val="24"/>
        </w:rPr>
        <w:t>Примечания: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3.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Par11162" w:history="1">
        <w:r w:rsidRPr="00A62A9D">
          <w:rPr>
            <w:sz w:val="24"/>
            <w:szCs w:val="24"/>
          </w:rPr>
          <w:t xml:space="preserve">таблице </w:t>
        </w:r>
      </w:hyperlink>
      <w:r w:rsidRPr="00A62A9D">
        <w:rPr>
          <w:sz w:val="24"/>
          <w:szCs w:val="24"/>
        </w:rPr>
        <w:t>46.</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ind w:left="1701" w:hanging="1701"/>
        <w:jc w:val="both"/>
        <w:rPr>
          <w:sz w:val="24"/>
          <w:szCs w:val="24"/>
          <w:lang w:val="ru-RU"/>
        </w:rPr>
      </w:pPr>
      <w:bookmarkStart w:id="708" w:name="Par11162"/>
      <w:bookmarkStart w:id="709" w:name="_Toc413935066"/>
      <w:bookmarkStart w:id="710" w:name="_Toc413935899"/>
      <w:bookmarkStart w:id="711" w:name="_Toc413939029"/>
      <w:bookmarkStart w:id="712" w:name="_Toc414000484"/>
      <w:bookmarkStart w:id="713" w:name="_Toc420393809"/>
      <w:bookmarkStart w:id="714" w:name="_Toc420393966"/>
      <w:bookmarkStart w:id="715" w:name="_Toc420394616"/>
      <w:bookmarkStart w:id="716" w:name="_Toc424563817"/>
      <w:bookmarkStart w:id="717" w:name="_Toc428359147"/>
      <w:bookmarkEnd w:id="708"/>
      <w:r w:rsidRPr="00A62A9D">
        <w:rPr>
          <w:sz w:val="24"/>
          <w:szCs w:val="24"/>
          <w:lang w:val="ru-RU"/>
        </w:rPr>
        <w:lastRenderedPageBreak/>
        <w:t>Таблица 46. Минимальную плотность застройки с учетом уклона</w:t>
      </w:r>
      <w:bookmarkStart w:id="718" w:name="_Toc413935067"/>
      <w:bookmarkStart w:id="719" w:name="_Toc413935900"/>
      <w:bookmarkEnd w:id="709"/>
      <w:bookmarkEnd w:id="710"/>
      <w:r w:rsidRPr="00A62A9D">
        <w:rPr>
          <w:sz w:val="24"/>
          <w:szCs w:val="24"/>
        </w:rPr>
        <w:t> </w:t>
      </w:r>
      <w:r w:rsidRPr="00A62A9D">
        <w:rPr>
          <w:sz w:val="24"/>
          <w:szCs w:val="24"/>
          <w:lang w:val="ru-RU"/>
        </w:rPr>
        <w:t>местности и поправочного коэффициент понижения плотности</w:t>
      </w:r>
      <w:bookmarkStart w:id="720" w:name="_Toc413935068"/>
      <w:bookmarkStart w:id="721" w:name="_Toc413935901"/>
      <w:bookmarkEnd w:id="718"/>
      <w:bookmarkEnd w:id="719"/>
      <w:r w:rsidRPr="00A62A9D">
        <w:rPr>
          <w:sz w:val="24"/>
          <w:szCs w:val="24"/>
        </w:rPr>
        <w:t> </w:t>
      </w:r>
      <w:r w:rsidRPr="00A62A9D">
        <w:rPr>
          <w:sz w:val="24"/>
          <w:szCs w:val="24"/>
          <w:lang w:val="ru-RU"/>
        </w:rPr>
        <w:t>застройки</w:t>
      </w:r>
      <w:bookmarkEnd w:id="711"/>
      <w:bookmarkEnd w:id="712"/>
      <w:bookmarkEnd w:id="713"/>
      <w:bookmarkEnd w:id="714"/>
      <w:bookmarkEnd w:id="715"/>
      <w:bookmarkEnd w:id="716"/>
      <w:bookmarkEnd w:id="717"/>
      <w:bookmarkEnd w:id="720"/>
      <w:bookmarkEnd w:id="721"/>
    </w:p>
    <w:tbl>
      <w:tblPr>
        <w:tblW w:w="0" w:type="auto"/>
        <w:tblInd w:w="346" w:type="dxa"/>
        <w:tblLayout w:type="fixed"/>
        <w:tblCellMar>
          <w:top w:w="75" w:type="dxa"/>
          <w:left w:w="0" w:type="dxa"/>
          <w:bottom w:w="75" w:type="dxa"/>
          <w:right w:w="0" w:type="dxa"/>
        </w:tblCellMar>
        <w:tblLook w:val="0000"/>
      </w:tblPr>
      <w:tblGrid>
        <w:gridCol w:w="2835"/>
        <w:gridCol w:w="6237"/>
      </w:tblGrid>
      <w:tr w:rsidR="009321D2" w:rsidRPr="00A62A9D" w:rsidTr="0079156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Уклон местности, %</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Поправочный коэффициент понижения плотности застройки</w:t>
            </w:r>
          </w:p>
        </w:tc>
      </w:tr>
      <w:tr w:rsidR="009321D2" w:rsidRPr="00A62A9D" w:rsidTr="0079156E">
        <w:tc>
          <w:tcPr>
            <w:tcW w:w="2835"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2 - 5</w:t>
            </w:r>
          </w:p>
        </w:tc>
        <w:tc>
          <w:tcPr>
            <w:tcW w:w="6237"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0,95 - 0,90</w:t>
            </w:r>
          </w:p>
        </w:tc>
      </w:tr>
      <w:tr w:rsidR="009321D2" w:rsidRPr="00A62A9D" w:rsidTr="0079156E">
        <w:tc>
          <w:tcPr>
            <w:tcW w:w="2835"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5 - 10</w:t>
            </w:r>
          </w:p>
        </w:tc>
        <w:tc>
          <w:tcPr>
            <w:tcW w:w="6237"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0,90 - 0,85</w:t>
            </w:r>
          </w:p>
        </w:tc>
      </w:tr>
      <w:tr w:rsidR="009321D2" w:rsidRPr="00A62A9D" w:rsidTr="0079156E">
        <w:tc>
          <w:tcPr>
            <w:tcW w:w="2835"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10 - 15</w:t>
            </w:r>
          </w:p>
        </w:tc>
        <w:tc>
          <w:tcPr>
            <w:tcW w:w="6237"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0,85 - 0,80</w:t>
            </w:r>
          </w:p>
        </w:tc>
      </w:tr>
      <w:tr w:rsidR="009321D2" w:rsidRPr="00A62A9D" w:rsidTr="0079156E">
        <w:tc>
          <w:tcPr>
            <w:tcW w:w="2835"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15 - 20</w:t>
            </w:r>
          </w:p>
        </w:tc>
        <w:tc>
          <w:tcPr>
            <w:tcW w:w="6237"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0,80 - 0,70</w:t>
            </w:r>
          </w:p>
        </w:tc>
      </w:tr>
    </w:tbl>
    <w:p w:rsidR="009321D2" w:rsidRPr="00A62A9D" w:rsidRDefault="009321D2" w:rsidP="009321D2">
      <w:pPr>
        <w:widowControl w:val="0"/>
        <w:autoSpaceDE w:val="0"/>
        <w:autoSpaceDN w:val="0"/>
        <w:adjustRightInd w:val="0"/>
        <w:ind w:firstLine="540"/>
        <w:rPr>
          <w:sz w:val="24"/>
          <w:szCs w:val="24"/>
        </w:rPr>
      </w:pPr>
      <w:r w:rsidRPr="00A62A9D">
        <w:rPr>
          <w:sz w:val="24"/>
          <w:szCs w:val="24"/>
        </w:rPr>
        <w:t>а) при расширении и реконструкции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б) при строительстве предприятий на участках со сложными инженерно-геологическими или другими неблагоприятными естественными условиями;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для объектов при необходимости строительства собственных энергетических и водозаборных сооружений.</w:t>
      </w:r>
    </w:p>
    <w:p w:rsidR="009321D2" w:rsidRPr="00A62A9D" w:rsidRDefault="009321D2" w:rsidP="009321D2">
      <w:pPr>
        <w:widowControl w:val="0"/>
        <w:autoSpaceDE w:val="0"/>
        <w:autoSpaceDN w:val="0"/>
        <w:adjustRightInd w:val="0"/>
        <w:ind w:firstLine="540"/>
        <w:outlineLvl w:val="3"/>
        <w:rPr>
          <w:b/>
          <w:sz w:val="24"/>
          <w:szCs w:val="24"/>
        </w:rPr>
      </w:pPr>
      <w:bookmarkStart w:id="722" w:name="Par11180"/>
      <w:bookmarkEnd w:id="722"/>
      <w:r w:rsidRPr="00A62A9D">
        <w:rPr>
          <w:b/>
          <w:sz w:val="24"/>
          <w:szCs w:val="24"/>
        </w:rPr>
        <w:t>3.4.11. Объекты регионального и местного значения в области сельского хозяйства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Местные нормативы градостроительного проектирования направлены на реализацию мероприятий в области строительства объектов сельскохозяйственного назначения.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предприятий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19.13330.2011 "Генеральные планы сельскохозяйственных предприятий. Актуализированная редакция СНиП II-97-76*".</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муниципальных образований.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устанавливаются в следующих размерах для ведения: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а) крестьянского (фермерского) хозяйства - 1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б) животноводства - 1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садоводства, огородничества и дачного строительства - 0,04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Данный норматив не распространяется на крестьянские (фермерские) хозяйства, основной деятельностью которых являются садоводство, овощеводство защищенного грунта,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указанных минимальных размеров.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На территории животноводческих комплексов и ферм и в их санитарно-защитных зонах </w:t>
      </w:r>
      <w:r w:rsidRPr="00A62A9D">
        <w:rPr>
          <w:sz w:val="24"/>
          <w:szCs w:val="24"/>
        </w:rPr>
        <w:lastRenderedPageBreak/>
        <w:t>не допускается размещать предприятия по переработке сельскохозяйственной продукции, объекты питания и объекты, к ним приравненные.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Размещение сельскохозяйственных предприятий, зданий и сооружений не допускается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а) на месте бывших полигонов для коммунальных отходов, очистных сооружений, скотомогильников, кожсырьевых предприятий;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б) на площадях залегания полезных ископаемых без согласования с органами Федерального агентства по недропользованию;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в опасных зонах отвалов породы угольных и сланцевых шахт и обогатительных фабрик;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г) в зонах оползней, селевых потоков и снежных лавин, которые могут угрожать застройке и эксплуатации предприятий, зданий и сооружений;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е) на землях зеленых зон городов;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ж)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з) на землях заповедников;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и) на землях особо охраняемых природных территорий, в том числе в зонах охраны объектов культурного наследия.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Плотность застройки площадок сельскохозяйственных предприятий должна быть не менее указанной в </w:t>
      </w:r>
      <w:hyperlink w:anchor="Par11205" w:history="1">
        <w:r w:rsidRPr="00A62A9D">
          <w:rPr>
            <w:sz w:val="24"/>
            <w:szCs w:val="24"/>
          </w:rPr>
          <w:t xml:space="preserve">таблице </w:t>
        </w:r>
      </w:hyperlink>
      <w:r w:rsidRPr="00A62A9D">
        <w:rPr>
          <w:sz w:val="24"/>
          <w:szCs w:val="24"/>
        </w:rPr>
        <w:t>47.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rPr>
          <w:sz w:val="24"/>
          <w:szCs w:val="24"/>
          <w:lang w:val="ru-RU"/>
        </w:rPr>
      </w:pPr>
      <w:bookmarkStart w:id="723" w:name="Par11205"/>
      <w:bookmarkStart w:id="724" w:name="_Toc413935069"/>
      <w:bookmarkStart w:id="725" w:name="_Toc413935902"/>
      <w:bookmarkStart w:id="726" w:name="_Toc413939030"/>
      <w:bookmarkStart w:id="727" w:name="_Toc414000485"/>
      <w:bookmarkStart w:id="728" w:name="_Toc420393810"/>
      <w:bookmarkStart w:id="729" w:name="_Toc420393967"/>
      <w:bookmarkStart w:id="730" w:name="_Toc420394617"/>
      <w:bookmarkStart w:id="731" w:name="_Toc424563818"/>
      <w:bookmarkStart w:id="732" w:name="_Toc428359148"/>
      <w:bookmarkEnd w:id="723"/>
      <w:r w:rsidRPr="00A62A9D">
        <w:rPr>
          <w:sz w:val="24"/>
          <w:szCs w:val="24"/>
          <w:lang w:val="ru-RU"/>
        </w:rPr>
        <w:t>Таблица 47. Показатели минимальной плотности застройки</w:t>
      </w:r>
      <w:bookmarkStart w:id="733" w:name="_Toc413935070"/>
      <w:bookmarkStart w:id="734" w:name="_Toc413935903"/>
      <w:bookmarkEnd w:id="724"/>
      <w:bookmarkEnd w:id="725"/>
      <w:r w:rsidRPr="00A62A9D">
        <w:rPr>
          <w:sz w:val="24"/>
          <w:szCs w:val="24"/>
        </w:rPr>
        <w:t> </w:t>
      </w:r>
      <w:r w:rsidRPr="00A62A9D">
        <w:rPr>
          <w:sz w:val="24"/>
          <w:szCs w:val="24"/>
          <w:lang w:val="ru-RU"/>
        </w:rPr>
        <w:t>площадок сельскохозяйственных предприятий</w:t>
      </w:r>
      <w:bookmarkEnd w:id="726"/>
      <w:bookmarkEnd w:id="727"/>
      <w:bookmarkEnd w:id="728"/>
      <w:bookmarkEnd w:id="729"/>
      <w:bookmarkEnd w:id="730"/>
      <w:bookmarkEnd w:id="731"/>
      <w:bookmarkEnd w:id="732"/>
      <w:bookmarkEnd w:id="733"/>
      <w:bookmarkEnd w:id="734"/>
    </w:p>
    <w:tbl>
      <w:tblPr>
        <w:tblW w:w="0" w:type="auto"/>
        <w:tblInd w:w="62" w:type="dxa"/>
        <w:tblLayout w:type="fixed"/>
        <w:tblCellMar>
          <w:top w:w="75" w:type="dxa"/>
          <w:left w:w="0" w:type="dxa"/>
          <w:bottom w:w="75" w:type="dxa"/>
          <w:right w:w="0" w:type="dxa"/>
        </w:tblCellMar>
        <w:tblLook w:val="0000"/>
      </w:tblPr>
      <w:tblGrid>
        <w:gridCol w:w="6539"/>
        <w:gridCol w:w="3100"/>
      </w:tblGrid>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Предприятия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Минимальная плотность застройки, %</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outlineLvl w:val="5"/>
              <w:rPr>
                <w:sz w:val="24"/>
                <w:szCs w:val="24"/>
              </w:rPr>
            </w:pPr>
            <w:bookmarkStart w:id="735" w:name="Par11210"/>
            <w:bookmarkEnd w:id="735"/>
            <w:r w:rsidRPr="00A62A9D">
              <w:rPr>
                <w:sz w:val="24"/>
                <w:szCs w:val="24"/>
              </w:rPr>
              <w:t xml:space="preserve">I. КРУПНОГО РОГАТОГО СКОТА </w:t>
            </w:r>
            <w:hyperlink w:anchor="Par11281" w:history="1">
              <w:r w:rsidRPr="00A62A9D">
                <w:rPr>
                  <w:sz w:val="24"/>
                  <w:szCs w:val="24"/>
                </w:rPr>
                <w:t>*</w:t>
              </w:r>
            </w:hyperlink>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А Товарные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Молочные при привязном содержании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400 и 600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 51</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800 и 1200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52; 55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Молочные при беспривязном содержании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400 и 600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 51</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800 и 1200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52; 55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Мясные с полным оборотом стада и репродукторные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400 и 600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800 и 1200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47</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Выращивание нетелей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900 и 1200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51</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2000 и 3000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4500 и 6000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53</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Доращивания и откорма крупного рогатого скота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3000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6000 и 12000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Выращивания телят, доращивания и откорма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3000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6000 и 12000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Откормочные площадки</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3000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57</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5000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59</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10000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61</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 Племенные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Молочные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400 и 600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46; 52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800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53</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Мясные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400 и 600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47</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800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Выращивание нетелей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1000 и 2000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52</w:t>
            </w:r>
          </w:p>
        </w:tc>
      </w:tr>
      <w:tr w:rsidR="009321D2" w:rsidRPr="00A62A9D" w:rsidTr="0079156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bookmarkStart w:id="736" w:name="Par11281"/>
            <w:bookmarkEnd w:id="736"/>
            <w:r w:rsidRPr="00A62A9D">
              <w:rPr>
                <w:sz w:val="24"/>
                <w:szCs w:val="24"/>
              </w:rPr>
              <w:t>* Для ферм крупного рогатого скота приведены показатели при хранении грубых кормов и подстилки в сараях и под навесами.</w:t>
            </w:r>
          </w:p>
          <w:p w:rsidR="009321D2" w:rsidRPr="00A62A9D" w:rsidRDefault="009321D2" w:rsidP="0079156E">
            <w:pPr>
              <w:widowControl w:val="0"/>
              <w:autoSpaceDE w:val="0"/>
              <w:autoSpaceDN w:val="0"/>
              <w:adjustRightInd w:val="0"/>
              <w:rPr>
                <w:sz w:val="24"/>
                <w:szCs w:val="24"/>
              </w:rPr>
            </w:pPr>
            <w:r w:rsidRPr="00A62A9D">
              <w:rPr>
                <w:sz w:val="24"/>
                <w:szCs w:val="24"/>
              </w:rPr>
              <w:t>При хранении грубых кормов и подстилки в скирдах показатели допускается уменьшать, но не более чем на 10%.</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outlineLvl w:val="5"/>
              <w:rPr>
                <w:sz w:val="24"/>
                <w:szCs w:val="24"/>
              </w:rPr>
            </w:pPr>
            <w:bookmarkStart w:id="737" w:name="Par11283"/>
            <w:bookmarkEnd w:id="737"/>
            <w:r w:rsidRPr="00A62A9D">
              <w:rPr>
                <w:sz w:val="24"/>
                <w:szCs w:val="24"/>
              </w:rPr>
              <w:t>II. СВИНОВОДЧЕСКИЕ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А Товарные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Репродукторные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6000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12000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36</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24000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Откормочные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6000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12000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На 24000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 законченным производственным циклом</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6000 и 12000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24000 и 27000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36</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54000 и 108000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 39</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 Племенные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200 основных маток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300 основных маток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47</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600 основных маток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49</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outlineLvl w:val="5"/>
              <w:rPr>
                <w:sz w:val="24"/>
                <w:szCs w:val="24"/>
              </w:rPr>
            </w:pPr>
            <w:bookmarkStart w:id="738" w:name="Par11319"/>
            <w:bookmarkEnd w:id="738"/>
            <w:r w:rsidRPr="00A62A9D">
              <w:rPr>
                <w:sz w:val="24"/>
                <w:szCs w:val="24"/>
              </w:rPr>
              <w:t xml:space="preserve">III. ПТИЦЕВОДЧЕСКИЕ </w:t>
            </w:r>
            <w:hyperlink w:anchor="Par11372" w:history="1">
              <w:r w:rsidRPr="00A62A9D">
                <w:rPr>
                  <w:sz w:val="24"/>
                  <w:szCs w:val="24"/>
                </w:rPr>
                <w:t>*</w:t>
              </w:r>
            </w:hyperlink>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А Яичного направления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300 тыс. кур-несушек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400 - 500 тыс. кур-несушек: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промстада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родительского 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31</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инкубатория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600 тыс. кур-несушек: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промстада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29</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29</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родительского 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34</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инкубатория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34</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 млн. кур-несушек: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промстада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26</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родительского 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26</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инкубатория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26</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 Мясного направления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Куры-бройлеры</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3 млн. бройлеров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промстада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33</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зона родительского 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33</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инкубатория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убоя и переработки</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23</w:t>
            </w:r>
          </w:p>
        </w:tc>
      </w:tr>
      <w:tr w:rsidR="009321D2" w:rsidRPr="00A62A9D" w:rsidTr="0079156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bookmarkStart w:id="739" w:name="Par11372"/>
            <w:bookmarkEnd w:id="739"/>
            <w:r w:rsidRPr="00A62A9D">
              <w:rPr>
                <w:sz w:val="24"/>
                <w:szCs w:val="24"/>
              </w:rPr>
              <w:t>* Показатели приведены для одноэтажных зданий.</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В Племенные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Яичного направления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Племзавод на 50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24</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Племзавод на 100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Племрепродуктор на 100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26</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Племрепродуктор на 200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27</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Племрепродуктор на 300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Мясного направления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Племзавод на 50 и 100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27</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Племрепродуктор на 200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взрослой птицы</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29</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outlineLvl w:val="5"/>
              <w:rPr>
                <w:sz w:val="24"/>
                <w:szCs w:val="24"/>
              </w:rPr>
            </w:pPr>
            <w:bookmarkStart w:id="740" w:name="Par11397"/>
            <w:bookmarkEnd w:id="740"/>
            <w:r w:rsidRPr="00A62A9D">
              <w:rPr>
                <w:sz w:val="24"/>
                <w:szCs w:val="24"/>
              </w:rPr>
              <w:t>IV. ЗВЕРОВОДЧЕСКИЕ И КРОЛИКОВОДЧЕСКИЕ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Содержание животных в шедах</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Звероводческие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Кролиководческие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24</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Содержание животных в зданиях</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Нутриеводческие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40</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Кролиководческие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outlineLvl w:val="5"/>
              <w:rPr>
                <w:sz w:val="24"/>
                <w:szCs w:val="24"/>
              </w:rPr>
            </w:pPr>
            <w:bookmarkStart w:id="741" w:name="Par11411"/>
            <w:bookmarkEnd w:id="741"/>
            <w:r w:rsidRPr="00A62A9D">
              <w:rPr>
                <w:sz w:val="24"/>
                <w:szCs w:val="24"/>
              </w:rPr>
              <w:t>V. ТЕПЛИЧНЫЕ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А. Многопролетные теплицы общей площадью</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6 га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54</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12 га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56</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 Однопролетные (ангарные) теплицы</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Общей площадью до 5 га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42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outlineLvl w:val="5"/>
              <w:rPr>
                <w:sz w:val="24"/>
                <w:szCs w:val="24"/>
              </w:rPr>
            </w:pPr>
            <w:bookmarkStart w:id="742" w:name="Par11423"/>
            <w:bookmarkEnd w:id="742"/>
            <w:r w:rsidRPr="00A62A9D">
              <w:rPr>
                <w:sz w:val="24"/>
                <w:szCs w:val="24"/>
              </w:rPr>
              <w:t>VI. ПО РЕМОНТУ СЕЛЬСКОХОЗЯЙСТВЕННОЙ ТЕХНИКИ</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А Центральные ремонтные мастерские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для хозяйств с парком</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25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25</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50 и 75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100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31</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Б Пункты технического обслуживания бригады или отделения хозяйств с парком</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10,20 и 30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30</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На 40 и более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38</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outlineLvl w:val="5"/>
              <w:rPr>
                <w:sz w:val="24"/>
                <w:szCs w:val="24"/>
              </w:rPr>
            </w:pPr>
            <w:bookmarkStart w:id="743" w:name="Par11441"/>
            <w:bookmarkEnd w:id="743"/>
            <w:r w:rsidRPr="00A62A9D">
              <w:rPr>
                <w:sz w:val="24"/>
                <w:szCs w:val="24"/>
              </w:rPr>
              <w:t>VII. ГЛУБИННЫЕ СКЛАДСКИЕ КОМПЛЕКСЫ МИНЕРАЛЬНЫХ УДОБРЕНИЙ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До 1600 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27</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От 1600 т до 3200 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32</w:t>
            </w: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outlineLvl w:val="5"/>
              <w:rPr>
                <w:sz w:val="24"/>
                <w:szCs w:val="24"/>
              </w:rPr>
            </w:pPr>
            <w:bookmarkStart w:id="744" w:name="Par11447"/>
            <w:bookmarkEnd w:id="744"/>
            <w:r w:rsidRPr="00A62A9D">
              <w:rPr>
                <w:sz w:val="24"/>
                <w:szCs w:val="24"/>
              </w:rPr>
              <w:t>VIII. ПРОЧИЕ ПРЕДПРИЯТИЯ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p>
        </w:tc>
      </w:tr>
      <w:tr w:rsidR="009321D2" w:rsidRPr="00A62A9D" w:rsidTr="0079156E">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 переработке или хранению сельскохозяйственной продукции</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50</w:t>
            </w:r>
          </w:p>
        </w:tc>
      </w:tr>
    </w:tbl>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w:t>
      </w:r>
      <w:hyperlink w:anchor="Par11205" w:history="1">
        <w:r w:rsidRPr="00A62A9D">
          <w:rPr>
            <w:sz w:val="24"/>
            <w:szCs w:val="24"/>
          </w:rPr>
          <w:t>таблицей</w:t>
        </w:r>
      </w:hyperlink>
      <w:r w:rsidRPr="00A62A9D">
        <w:rPr>
          <w:sz w:val="24"/>
          <w:szCs w:val="24"/>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321D2" w:rsidRPr="00A62A9D" w:rsidRDefault="009321D2" w:rsidP="009321D2">
      <w:pPr>
        <w:widowControl w:val="0"/>
        <w:autoSpaceDE w:val="0"/>
        <w:autoSpaceDN w:val="0"/>
        <w:adjustRightInd w:val="0"/>
        <w:ind w:firstLine="540"/>
        <w:outlineLvl w:val="3"/>
        <w:rPr>
          <w:sz w:val="24"/>
          <w:szCs w:val="24"/>
        </w:rPr>
      </w:pPr>
      <w:bookmarkStart w:id="745" w:name="Par11453"/>
      <w:bookmarkEnd w:id="745"/>
      <w:r w:rsidRPr="00A62A9D">
        <w:rPr>
          <w:sz w:val="24"/>
          <w:szCs w:val="24"/>
        </w:rPr>
        <w:t>Объекты местного значения в области предупреждения и ликвидации последствий чрезвычайных ситуаций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Обоснование расчетных показателей для сооружений по защите от затоплений.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Среди объектов местного значения в области предупреждения и ликвидации последствий чрезвычайных ситуаций, расчетные показатели устанавливаются в местных нормативах градостроительного проектирования для противопаводковых дамб, расположенных в границах населенных пунктов и в границах муниципальных районов.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Строительство дамб и берегоукрепительных сооружений необходимо предусматривать на территориях подверженных затоплению паводковыми водами в соответствии со СНиП 2.06.15-85 "Инженерная защита территорий от затопления и подтопления".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Параметры дамб или плотин рассчитываются в соответствии с требованиями СП 39.13330.2012. "Свод правил. Плотины из грунтовых материалов. Актуализированная редакция СНиП 2.06.05-84*".</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Ширину гребня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Ширину гребня дамбы или плотины в местах сопряжения с другими сооружениями или с берегами следует устанавливать в соответствии с конструкцией сопряжения и необходимостью создания технологических площадок.</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Отметку гребня дамбы или плотины следует назначать на основе расчета возвышения его над расчетным уровнем воды.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Возвышение гребня дамбы или плотины надлежит определять для двух случаев стояния уровня воды в верхнем бьефе: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при нормальном подпорном уровне (НПУ) или при более высоком уровне, </w:t>
      </w:r>
      <w:r w:rsidRPr="00A62A9D">
        <w:rPr>
          <w:sz w:val="24"/>
          <w:szCs w:val="24"/>
        </w:rPr>
        <w:lastRenderedPageBreak/>
        <w:t>соответствующем пропуску максимального паводка, входящего в основное сочетание нагрузок и воздействий;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форсированном подпорном уровне (ФПУ) или другом уровне, относимом к особым сочетаниям нагрузок и воздействий.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Возвышение гребня дамбы или плотины </w:t>
      </w:r>
      <w:r w:rsidRPr="00A62A9D">
        <w:rPr>
          <w:noProof/>
          <w:position w:val="-8"/>
          <w:sz w:val="24"/>
          <w:szCs w:val="24"/>
          <w:lang w:bidi="ar-SA"/>
        </w:rPr>
        <w:drawing>
          <wp:inline distT="0" distB="0" distL="0" distR="0">
            <wp:extent cx="198755" cy="294005"/>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6"/>
                    <a:srcRect/>
                    <a:stretch>
                      <a:fillRect/>
                    </a:stretch>
                  </pic:blipFill>
                  <pic:spPr bwMode="auto">
                    <a:xfrm>
                      <a:off x="0" y="0"/>
                      <a:ext cx="198755" cy="294005"/>
                    </a:xfrm>
                    <a:prstGeom prst="rect">
                      <a:avLst/>
                    </a:prstGeom>
                    <a:noFill/>
                    <a:ln w="9525">
                      <a:noFill/>
                      <a:miter lim="800000"/>
                      <a:headEnd/>
                      <a:tailEnd/>
                    </a:ln>
                  </pic:spPr>
                </pic:pic>
              </a:graphicData>
            </a:graphic>
          </wp:inline>
        </w:drawing>
      </w:r>
      <w:r w:rsidRPr="00A62A9D">
        <w:rPr>
          <w:sz w:val="24"/>
          <w:szCs w:val="24"/>
        </w:rPr>
        <w:t xml:space="preserve"> в обоих случаях определяется по формуле</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noProof/>
          <w:sz w:val="24"/>
          <w:szCs w:val="24"/>
          <w:lang w:bidi="ar-SA"/>
        </w:rPr>
        <w:drawing>
          <wp:inline distT="0" distB="0" distL="0" distR="0">
            <wp:extent cx="1948180" cy="294005"/>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
                    <a:srcRect/>
                    <a:stretch>
                      <a:fillRect/>
                    </a:stretch>
                  </pic:blipFill>
                  <pic:spPr bwMode="auto">
                    <a:xfrm>
                      <a:off x="0" y="0"/>
                      <a:ext cx="1948180" cy="294005"/>
                    </a:xfrm>
                    <a:prstGeom prst="rect">
                      <a:avLst/>
                    </a:prstGeom>
                    <a:noFill/>
                    <a:ln w="9525">
                      <a:noFill/>
                      <a:miter lim="800000"/>
                      <a:headEnd/>
                      <a:tailEnd/>
                    </a:ln>
                  </pic:spPr>
                </pic:pic>
              </a:graphicData>
            </a:graphic>
          </wp:inline>
        </w:drawing>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где </w:t>
      </w:r>
      <w:r w:rsidRPr="00A62A9D">
        <w:rPr>
          <w:noProof/>
          <w:position w:val="-8"/>
          <w:sz w:val="24"/>
          <w:szCs w:val="24"/>
          <w:lang w:bidi="ar-SA"/>
        </w:rPr>
        <w:drawing>
          <wp:inline distT="0" distB="0" distL="0" distR="0">
            <wp:extent cx="437515" cy="29400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a:srcRect/>
                    <a:stretch>
                      <a:fillRect/>
                    </a:stretch>
                  </pic:blipFill>
                  <pic:spPr bwMode="auto">
                    <a:xfrm>
                      <a:off x="0" y="0"/>
                      <a:ext cx="437515" cy="294005"/>
                    </a:xfrm>
                    <a:prstGeom prst="rect">
                      <a:avLst/>
                    </a:prstGeom>
                    <a:noFill/>
                    <a:ln w="9525">
                      <a:noFill/>
                      <a:miter lim="800000"/>
                      <a:headEnd/>
                      <a:tailEnd/>
                    </a:ln>
                  </pic:spPr>
                </pic:pic>
              </a:graphicData>
            </a:graphic>
          </wp:inline>
        </w:drawing>
      </w:r>
      <w:r w:rsidRPr="00A62A9D">
        <w:rPr>
          <w:sz w:val="24"/>
          <w:szCs w:val="24"/>
        </w:rPr>
        <w:t xml:space="preserve"> - ветровой нагон воды в верхнем бьефе;</w:t>
      </w:r>
    </w:p>
    <w:p w:rsidR="009321D2" w:rsidRPr="00A62A9D" w:rsidRDefault="009321D2" w:rsidP="009321D2">
      <w:pPr>
        <w:widowControl w:val="0"/>
        <w:autoSpaceDE w:val="0"/>
        <w:autoSpaceDN w:val="0"/>
        <w:adjustRightInd w:val="0"/>
        <w:ind w:firstLine="540"/>
        <w:rPr>
          <w:sz w:val="24"/>
          <w:szCs w:val="24"/>
        </w:rPr>
      </w:pPr>
      <w:r w:rsidRPr="00A62A9D">
        <w:rPr>
          <w:noProof/>
          <w:position w:val="-8"/>
          <w:sz w:val="24"/>
          <w:szCs w:val="24"/>
          <w:lang w:bidi="ar-SA"/>
        </w:rPr>
        <w:drawing>
          <wp:inline distT="0" distB="0" distL="0" distR="0">
            <wp:extent cx="461010" cy="294005"/>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9"/>
                    <a:srcRect/>
                    <a:stretch>
                      <a:fillRect/>
                    </a:stretch>
                  </pic:blipFill>
                  <pic:spPr bwMode="auto">
                    <a:xfrm>
                      <a:off x="0" y="0"/>
                      <a:ext cx="461010" cy="294005"/>
                    </a:xfrm>
                    <a:prstGeom prst="rect">
                      <a:avLst/>
                    </a:prstGeom>
                    <a:noFill/>
                    <a:ln w="9525">
                      <a:noFill/>
                      <a:miter lim="800000"/>
                      <a:headEnd/>
                      <a:tailEnd/>
                    </a:ln>
                  </pic:spPr>
                </pic:pic>
              </a:graphicData>
            </a:graphic>
          </wp:inline>
        </w:drawing>
      </w:r>
      <w:r w:rsidRPr="00A62A9D">
        <w:rPr>
          <w:sz w:val="24"/>
          <w:szCs w:val="24"/>
        </w:rPr>
        <w:t xml:space="preserve"> - высота наката ветровых волн обеспеченностью 1%;</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a - запас возвышения гребня дамбы или плотины; запас a определяют как большую из величин 0,5 м и </w:t>
      </w:r>
      <w:r w:rsidRPr="00A62A9D">
        <w:rPr>
          <w:noProof/>
          <w:position w:val="-8"/>
          <w:sz w:val="24"/>
          <w:szCs w:val="24"/>
          <w:lang w:bidi="ar-SA"/>
        </w:rPr>
        <w:drawing>
          <wp:inline distT="0" distB="0" distL="0" distR="0">
            <wp:extent cx="532765" cy="294005"/>
            <wp:effectExtent l="1905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0"/>
                    <a:srcRect/>
                    <a:stretch>
                      <a:fillRect/>
                    </a:stretch>
                  </pic:blipFill>
                  <pic:spPr bwMode="auto">
                    <a:xfrm>
                      <a:off x="0" y="0"/>
                      <a:ext cx="532765" cy="294005"/>
                    </a:xfrm>
                    <a:prstGeom prst="rect">
                      <a:avLst/>
                    </a:prstGeom>
                    <a:noFill/>
                    <a:ln w="9525">
                      <a:noFill/>
                      <a:miter lim="800000"/>
                      <a:headEnd/>
                      <a:tailEnd/>
                    </a:ln>
                  </pic:spPr>
                </pic:pic>
              </a:graphicData>
            </a:graphic>
          </wp:inline>
        </w:drawing>
      </w:r>
      <w:r w:rsidRPr="00A62A9D">
        <w:rPr>
          <w:sz w:val="24"/>
          <w:szCs w:val="24"/>
        </w:rPr>
        <w:t xml:space="preserve"> (</w:t>
      </w:r>
      <w:r w:rsidRPr="00A62A9D">
        <w:rPr>
          <w:noProof/>
          <w:position w:val="-8"/>
          <w:sz w:val="24"/>
          <w:szCs w:val="24"/>
          <w:lang w:bidi="ar-SA"/>
        </w:rPr>
        <w:drawing>
          <wp:inline distT="0" distB="0" distL="0" distR="0">
            <wp:extent cx="294005" cy="294005"/>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1"/>
                    <a:srcRect/>
                    <a:stretch>
                      <a:fillRect/>
                    </a:stretch>
                  </pic:blipFill>
                  <pic:spPr bwMode="auto">
                    <a:xfrm>
                      <a:off x="0" y="0"/>
                      <a:ext cx="294005" cy="294005"/>
                    </a:xfrm>
                    <a:prstGeom prst="rect">
                      <a:avLst/>
                    </a:prstGeom>
                    <a:noFill/>
                    <a:ln w="9525">
                      <a:noFill/>
                      <a:miter lim="800000"/>
                      <a:headEnd/>
                      <a:tailEnd/>
                    </a:ln>
                  </pic:spPr>
                </pic:pic>
              </a:graphicData>
            </a:graphic>
          </wp:inline>
        </w:drawing>
      </w:r>
      <w:r w:rsidRPr="00A62A9D">
        <w:rPr>
          <w:sz w:val="24"/>
          <w:szCs w:val="24"/>
        </w:rPr>
        <w:t xml:space="preserve"> - высота волны 1% вероятности превышения).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Из двух полученных результатов расчета следует выбирать более высокую отметку гребня.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возведении дамбы или плотины в сейсмических образованиях отметку гребня следует назначать с учетом высоты гравитационной волны, возникающей в водохранилище в случае образования в нем сейсмотектонических деформаций при землетрясении, определяемой соответствующими расчетами.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Отметку гребня дамбы или плотины проектируют с учетом строительного подъема, назначаемого сверх определенного возвышения </w:t>
      </w:r>
      <w:r w:rsidRPr="00A62A9D">
        <w:rPr>
          <w:noProof/>
          <w:position w:val="-8"/>
          <w:sz w:val="24"/>
          <w:szCs w:val="24"/>
          <w:lang w:bidi="ar-SA"/>
        </w:rPr>
        <w:drawing>
          <wp:inline distT="0" distB="0" distL="0" distR="0">
            <wp:extent cx="198755" cy="294005"/>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2"/>
                    <a:srcRect/>
                    <a:stretch>
                      <a:fillRect/>
                    </a:stretch>
                  </pic:blipFill>
                  <pic:spPr bwMode="auto">
                    <a:xfrm>
                      <a:off x="0" y="0"/>
                      <a:ext cx="198755" cy="294005"/>
                    </a:xfrm>
                    <a:prstGeom prst="rect">
                      <a:avLst/>
                    </a:prstGeom>
                    <a:noFill/>
                    <a:ln w="9525">
                      <a:noFill/>
                      <a:miter lim="800000"/>
                      <a:headEnd/>
                      <a:tailEnd/>
                    </a:ln>
                  </pic:spPr>
                </pic:pic>
              </a:graphicData>
            </a:graphic>
          </wp:inline>
        </w:drawing>
      </w:r>
      <w:r w:rsidRPr="00A62A9D">
        <w:rPr>
          <w:sz w:val="24"/>
          <w:szCs w:val="24"/>
        </w:rPr>
        <w:t>, В соответствии с требованиями СП 39.13330.2012. "Свод правил. Плотины из грунтовых материалов. Актуализированная редакция СНиП 2.06.05-84*".</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Пожарная безопасность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Потребность в техническом оснащении и личном составе муниципальной пожарной охраны для городских и сельских поселений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N 2-4-87-32-14.</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Противопожарную защиту городов, населенных пунктов и объектов на территории области осуществляют подразделения Государственной противопожарной службы, подразделения противопожарной службы области, а также другие виды пожарной охраны (частная, ведомственная, добровольная).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со </w:t>
      </w:r>
      <w:hyperlink r:id="rId103" w:history="1">
        <w:r w:rsidRPr="00A62A9D">
          <w:rPr>
            <w:sz w:val="24"/>
            <w:szCs w:val="24"/>
          </w:rPr>
          <w:t>ст. 14.1</w:t>
        </w:r>
      </w:hyperlink>
      <w:r w:rsidRPr="00A62A9D">
        <w:rPr>
          <w:sz w:val="24"/>
          <w:szCs w:val="24"/>
        </w:rPr>
        <w:t xml:space="preserve">, </w:t>
      </w:r>
      <w:hyperlink r:id="rId104" w:history="1">
        <w:r w:rsidRPr="00A62A9D">
          <w:rPr>
            <w:sz w:val="24"/>
            <w:szCs w:val="24"/>
          </w:rPr>
          <w:t>ст. 16.1</w:t>
        </w:r>
      </w:hyperlink>
      <w:r w:rsidRPr="00A62A9D">
        <w:rPr>
          <w:sz w:val="24"/>
          <w:szCs w:val="24"/>
        </w:rPr>
        <w:t xml:space="preserve"> Федерального закона от 06.10.2003 </w:t>
      </w:r>
      <w:r w:rsidRPr="00A62A9D">
        <w:rPr>
          <w:sz w:val="24"/>
          <w:szCs w:val="24"/>
        </w:rPr>
        <w:br/>
        <w:t>№ 131-ФЗ «Об общих принципах организации местного самоуправления в Российской Федерации» к полномочиям органов местного самоуправления отнесен вопрос обеспечения первичных мер пожарной безопасности. В документах территориального планирования муниципальных образований к объектам местного значения, подлежащих отображению на генеральном плане поселения отнесены объекты муниципальной пожарной охраны. При решении создания органами местного самоуправления поселений муниципальной пожарной охраны потребность в техническом оснащении соответствующих объектов необходимо рассчитывать в соответствии со следующими документами:</w:t>
      </w:r>
    </w:p>
    <w:p w:rsidR="009321D2" w:rsidRPr="00A62A9D" w:rsidRDefault="009321D2" w:rsidP="009321D2">
      <w:pPr>
        <w:widowControl w:val="0"/>
        <w:autoSpaceDE w:val="0"/>
        <w:autoSpaceDN w:val="0"/>
        <w:adjustRightInd w:val="0"/>
        <w:ind w:firstLine="540"/>
        <w:rPr>
          <w:color w:val="FF0000"/>
          <w:sz w:val="24"/>
          <w:szCs w:val="24"/>
        </w:rPr>
      </w:pPr>
      <w:r w:rsidRPr="00A62A9D">
        <w:rPr>
          <w:sz w:val="24"/>
          <w:szCs w:val="24"/>
        </w:rPr>
        <w:t xml:space="preserve">-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w:t>
      </w:r>
      <w:r w:rsidRPr="00A62A9D">
        <w:rPr>
          <w:sz w:val="24"/>
          <w:szCs w:val="24"/>
        </w:rPr>
        <w:lastRenderedPageBreak/>
        <w:t>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N 2-4-87-32-14.</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 земельного участка объекта пожарной охраны зависит от количества служебных автомобилей: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до 2 автомобилей - 0,5 га на объект;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4 до 6 автомобилей - 1,0 га на объект;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от 8 до 10 автомобилей - 2,0 га на объект.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Минимальный размер земельного участка определен в соответствии с проведенным научным анализом потребности в площадях для размещения производственной зоны (здание пожарного депо, закрытый гараж-стоянка резервной техники и складские помещения), учебно-спортивной зоны (учебная пожарная башня, стометровая полоса с препятствиями, подземный резервуар и пожарный гидрант с площадкой для стоянки автомобилей, спортивные сооружения) и жилой зоны (жилая часть здания пожарного депо или жилой дом).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Объекты пожарной охраны следует размещать на земельных участках, имеющих выезды на магистральные улицы или дороги общегородского значения. Расстояние от границ участка объекта пожарной охраны до общественных и жилых зданий должно быть не менее 15 м, а до границ земельных участков школ, детских и лечебных учреждений - не менее 30 м.</w:t>
      </w:r>
    </w:p>
    <w:p w:rsidR="009321D2" w:rsidRPr="00A62A9D" w:rsidRDefault="009321D2" w:rsidP="009321D2">
      <w:pPr>
        <w:widowControl w:val="0"/>
        <w:autoSpaceDE w:val="0"/>
        <w:autoSpaceDN w:val="0"/>
        <w:adjustRightInd w:val="0"/>
        <w:ind w:firstLine="540"/>
        <w:outlineLvl w:val="3"/>
        <w:rPr>
          <w:sz w:val="24"/>
          <w:szCs w:val="24"/>
        </w:rPr>
      </w:pPr>
      <w:bookmarkStart w:id="746" w:name="Par11492"/>
      <w:bookmarkEnd w:id="746"/>
      <w:r w:rsidRPr="00A62A9D">
        <w:rPr>
          <w:sz w:val="24"/>
          <w:szCs w:val="24"/>
        </w:rPr>
        <w:t>Объекты местного значения в области утилизации и переработки коммунальных и промышленных отходов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Среди объектов местного значения муниципальных районов, поселений и городских округов в области утилизации и переработки коммунальных отходов в местных нормативах градостроительного проектирования расчетные показатели устанавливаются для объектов по переработке промышленных, бытовых и биологических отходов: полигонов бытовых и промышленных отходов, скотомогильников.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МНГП установлены расчетные показатели минимально допустимых размеров земельных участков для размещения предприятий и сооружений по транспортировке, обезвреживанию и переработке коммунальных отходов, представленные ниже в </w:t>
      </w:r>
      <w:hyperlink w:anchor="Par11496" w:history="1">
        <w:r w:rsidRPr="00A62A9D">
          <w:rPr>
            <w:sz w:val="24"/>
            <w:szCs w:val="24"/>
          </w:rPr>
          <w:t xml:space="preserve">таблице </w:t>
        </w:r>
      </w:hyperlink>
      <w:r w:rsidRPr="00A62A9D">
        <w:rPr>
          <w:sz w:val="24"/>
          <w:szCs w:val="24"/>
        </w:rPr>
        <w:t>48.</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pStyle w:val="3"/>
        <w:ind w:left="1560" w:hanging="1560"/>
        <w:jc w:val="both"/>
        <w:rPr>
          <w:sz w:val="24"/>
          <w:szCs w:val="24"/>
          <w:lang w:val="ru-RU"/>
        </w:rPr>
      </w:pPr>
      <w:bookmarkStart w:id="747" w:name="Par11496"/>
      <w:bookmarkStart w:id="748" w:name="_Toc413935071"/>
      <w:bookmarkStart w:id="749" w:name="_Toc413935904"/>
      <w:bookmarkStart w:id="750" w:name="_Toc413939031"/>
      <w:bookmarkStart w:id="751" w:name="_Toc414000486"/>
      <w:bookmarkStart w:id="752" w:name="_Toc420393811"/>
      <w:bookmarkStart w:id="753" w:name="_Toc420393968"/>
      <w:bookmarkStart w:id="754" w:name="_Toc420394618"/>
      <w:bookmarkStart w:id="755" w:name="_Toc424563819"/>
      <w:bookmarkStart w:id="756" w:name="_Toc428359149"/>
      <w:bookmarkEnd w:id="747"/>
      <w:r w:rsidRPr="00A62A9D">
        <w:rPr>
          <w:sz w:val="24"/>
          <w:szCs w:val="24"/>
          <w:lang w:val="ru-RU"/>
        </w:rPr>
        <w:t>Таблица 48. Расчетные показатели минимально допустимых</w:t>
      </w:r>
      <w:bookmarkStart w:id="757" w:name="_Toc413935072"/>
      <w:bookmarkStart w:id="758" w:name="_Toc413935905"/>
      <w:bookmarkEnd w:id="748"/>
      <w:bookmarkEnd w:id="749"/>
      <w:r w:rsidRPr="00A62A9D">
        <w:rPr>
          <w:sz w:val="24"/>
          <w:szCs w:val="24"/>
        </w:rPr>
        <w:t> </w:t>
      </w:r>
      <w:r w:rsidRPr="00A62A9D">
        <w:rPr>
          <w:sz w:val="24"/>
          <w:szCs w:val="24"/>
          <w:lang w:val="ru-RU"/>
        </w:rPr>
        <w:t>размеров земельных участков для размещения предприятий</w:t>
      </w:r>
      <w:bookmarkStart w:id="759" w:name="_Toc413935073"/>
      <w:bookmarkStart w:id="760" w:name="_Toc413935906"/>
      <w:bookmarkEnd w:id="757"/>
      <w:bookmarkEnd w:id="758"/>
      <w:r w:rsidRPr="00A62A9D">
        <w:rPr>
          <w:sz w:val="24"/>
          <w:szCs w:val="24"/>
        </w:rPr>
        <w:t> </w:t>
      </w:r>
      <w:r w:rsidRPr="00A62A9D">
        <w:rPr>
          <w:sz w:val="24"/>
          <w:szCs w:val="24"/>
          <w:lang w:val="ru-RU"/>
        </w:rPr>
        <w:t xml:space="preserve">и сооружений по утилизации и переработке твердых </w:t>
      </w:r>
      <w:bookmarkEnd w:id="759"/>
      <w:bookmarkEnd w:id="760"/>
      <w:r w:rsidRPr="00A62A9D">
        <w:rPr>
          <w:sz w:val="24"/>
          <w:szCs w:val="24"/>
          <w:lang w:val="ru-RU"/>
        </w:rPr>
        <w:t>коммунальных отходов</w:t>
      </w:r>
      <w:bookmarkEnd w:id="750"/>
      <w:bookmarkEnd w:id="751"/>
      <w:bookmarkEnd w:id="752"/>
      <w:bookmarkEnd w:id="753"/>
      <w:bookmarkEnd w:id="754"/>
      <w:bookmarkEnd w:id="755"/>
      <w:bookmarkEnd w:id="756"/>
    </w:p>
    <w:tbl>
      <w:tblPr>
        <w:tblW w:w="9497" w:type="dxa"/>
        <w:tblInd w:w="204" w:type="dxa"/>
        <w:tblLayout w:type="fixed"/>
        <w:tblCellMar>
          <w:top w:w="75" w:type="dxa"/>
          <w:left w:w="0" w:type="dxa"/>
          <w:bottom w:w="75" w:type="dxa"/>
          <w:right w:w="0" w:type="dxa"/>
        </w:tblCellMar>
        <w:tblLook w:val="0000"/>
      </w:tblPr>
      <w:tblGrid>
        <w:gridCol w:w="3969"/>
        <w:gridCol w:w="2268"/>
        <w:gridCol w:w="3260"/>
      </w:tblGrid>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Предприятия и сооружения по утилизации и переработке коммунальных отходов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Единица измерения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Размеры земельных участков, не менее</w:t>
            </w:r>
          </w:p>
        </w:tc>
      </w:tr>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Предприятия по промышленной переработке коммунальных отходов</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Площадь в га на 1000 тонн твердых коммунальных отходов в год</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0,05</w:t>
            </w:r>
          </w:p>
        </w:tc>
      </w:tr>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Склады свежего компоста</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0,04</w:t>
            </w:r>
          </w:p>
        </w:tc>
      </w:tr>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Полигоны (кроме полигонов по обезвреживанию и захоронению токсичных промышленных отходов)</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0,05</w:t>
            </w:r>
          </w:p>
        </w:tc>
      </w:tr>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Поля компостирования</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0,5 - 1</w:t>
            </w:r>
          </w:p>
        </w:tc>
      </w:tr>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Поля ассенизации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2 - 4</w:t>
            </w:r>
          </w:p>
        </w:tc>
      </w:tr>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Сливные станции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0,02</w:t>
            </w:r>
          </w:p>
        </w:tc>
      </w:tr>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t>Мусороперегрузочные станции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0,04</w:t>
            </w:r>
          </w:p>
        </w:tc>
      </w:tr>
      <w:tr w:rsidR="009321D2" w:rsidRPr="00A62A9D" w:rsidTr="0079156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r w:rsidRPr="00A62A9D">
              <w:rPr>
                <w:sz w:val="24"/>
                <w:szCs w:val="24"/>
              </w:rPr>
              <w:lastRenderedPageBreak/>
              <w:t>Поля складирования и захоронения обезвреженных осадков (по сухому веществу)</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1D2" w:rsidRPr="00A62A9D" w:rsidRDefault="009321D2" w:rsidP="0079156E">
            <w:pPr>
              <w:widowControl w:val="0"/>
              <w:autoSpaceDE w:val="0"/>
              <w:autoSpaceDN w:val="0"/>
              <w:adjustRightInd w:val="0"/>
              <w:jc w:val="center"/>
              <w:rPr>
                <w:sz w:val="24"/>
                <w:szCs w:val="24"/>
              </w:rPr>
            </w:pPr>
            <w:r w:rsidRPr="00A62A9D">
              <w:rPr>
                <w:sz w:val="24"/>
                <w:szCs w:val="24"/>
              </w:rPr>
              <w:t>0,3</w:t>
            </w:r>
          </w:p>
        </w:tc>
      </w:tr>
    </w:tbl>
    <w:p w:rsidR="009321D2" w:rsidRPr="00A62A9D" w:rsidRDefault="009321D2" w:rsidP="009321D2">
      <w:pPr>
        <w:widowControl w:val="0"/>
        <w:autoSpaceDE w:val="0"/>
        <w:autoSpaceDN w:val="0"/>
        <w:adjustRightInd w:val="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При размещении предприятий и сооружений по утилизации и переработке твердых коммунальных отходов необходимо обеспечивать нормативные санитарно-защитные зоны в соответствии с требованиями </w:t>
      </w:r>
      <w:hyperlink r:id="rId105" w:history="1">
        <w:r w:rsidRPr="00A62A9D">
          <w:rPr>
            <w:sz w:val="24"/>
            <w:szCs w:val="24"/>
          </w:rPr>
          <w:t>СанПиН</w:t>
        </w:r>
      </w:hyperlink>
      <w:r w:rsidRPr="00A62A9D">
        <w:rPr>
          <w:sz w:val="24"/>
          <w:szCs w:val="24"/>
        </w:rPr>
        <w:t xml:space="preserve"> 2.2.1/2.1.1.1200-03 "Санитарно-защитные зоны и санитарная классификация предприятий, сооружений и иных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запрещается размещать полигоны твердых коммунальных отходов как объекты, отличающиеся привлечением и массовым скоплением птиц, на расстоянии ближе 15 км от контрольной точки аэродрома.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региональных нормативах градостроительного проектирования в соответствии с требованиями СНиП 2.01.28-85 "Полигоны по обезвреживанию и захоронению токсичных промышленных отходов" установлены расчетные показатели плотности застройки предприятий по обезвреживанию токсичных промышленных отходов.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Плотность застройки предприятия по обезвреживанию токсичных промышленных отходов следует принимать не менее 30%.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Мощность предприятия по обезвреживанию токсичных промышленных отходов определяется количеством токсичных отходов (тыс. т), которое может быть принято на предприятие в течение одного года, включая поступающие на завод по обезвреживанию токсичных промышленных отходов и на участок захоронения отходов.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санитарно-защитной зоны предприятия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соответствии с требованиями СНиП 2.01.28-85 "Полигоны по обезвреживанию и захоронению токсичных промышленных отходов" в региональных нормативах градостроительного проектирования установлены требования к минимальным расстояниям до участков захоронения токсичных промышленных отходов.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Участки захоронения токсичных промышленных отходов следует размещать на расстоянии не менее: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3000 метров - от населенных пунктов и открытых водоемов, а также до объектов, используемых в культурно-оздоровительных целях;</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200 метров - от сельскохозяйственных угодий и автомобильных и железных дорог общей сети;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50 метров - от границ леса и лесопосадок, не предназначенных для использования в рекреационных целях.</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требованиями </w:t>
      </w:r>
      <w:hyperlink r:id="rId106" w:history="1">
        <w:r w:rsidRPr="00A62A9D">
          <w:rPr>
            <w:sz w:val="24"/>
            <w:szCs w:val="24"/>
          </w:rPr>
          <w:t>п. 5.3</w:t>
        </w:r>
      </w:hyperlink>
      <w:r w:rsidRPr="00A62A9D">
        <w:rPr>
          <w:sz w:val="24"/>
          <w:szCs w:val="24"/>
        </w:rPr>
        <w:t xml:space="preserve"> Ветеринарно-санитарных правил сбора, утилизации и уничтожения биологических отходов, утвержденных Приказом Главного государственного ветеринарного инспектора Российской Федерации от 04.12.1995 N 13-7-2/469, в МНГП установлены расчетные показатели минимально допустимых размеров земельных участков для скотомогильников (биотермических ям): не менее 600 кв.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строительства скотомогильника или отдельно стоящей биотермической ямы выбор и отвод земельного участка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Скотомогильники (биотермические ямы) размещают на сухом возвышенном участке земли. Уровень стояния грунтовых вод должен быть не менее 2 м от поверхности земли.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Размер санитарно-защитной зоны скотомогильника (биотермической ямы) определяется в соответствии с </w:t>
      </w:r>
      <w:hyperlink r:id="rId107" w:history="1">
        <w:r w:rsidRPr="00A62A9D">
          <w:rPr>
            <w:sz w:val="24"/>
            <w:szCs w:val="24"/>
          </w:rPr>
          <w:t>пунктом 5.4 раздела 5</w:t>
        </w:r>
      </w:hyperlink>
      <w:r w:rsidRPr="00A62A9D">
        <w:rPr>
          <w:sz w:val="24"/>
          <w:szCs w:val="24"/>
        </w:rPr>
        <w:t xml:space="preserve"> Ветеринарно-санитарных правил сбора, утилизации и уничтожения биологических отходов.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нормативах градостроительного проектирования установлен расчетный показатель минимально допустимого расстояния от скотомогильников (биотермических ям), с учетом требования к размеру санитарно-защитной зоны, до:</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жилых, общественных зданий, животноводческих ферм (комплексов) - 1000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lastRenderedPageBreak/>
        <w:t>скотопрогонов и пастбищ - 200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автомобильных, железных дорог в зависимости от их категории 50 - 300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качестве объектов утилизации биологических отходов также возможно использование установок термической утилизации. Расчетный показатель минимально допустимого расстояния от установок термической утилизации биологических отходов установлен на расстоянии не менее 1000 м до жилых, общественных зданий, животноводческих ферм (комплексов).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Размеры земельных участков для размещения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rsidR="009321D2" w:rsidRPr="00A62A9D" w:rsidRDefault="009321D2" w:rsidP="009321D2">
      <w:pPr>
        <w:widowControl w:val="0"/>
        <w:autoSpaceDE w:val="0"/>
        <w:autoSpaceDN w:val="0"/>
        <w:adjustRightInd w:val="0"/>
        <w:ind w:firstLine="540"/>
        <w:rPr>
          <w:sz w:val="24"/>
          <w:szCs w:val="24"/>
        </w:rPr>
      </w:pPr>
      <w:bookmarkStart w:id="761" w:name="Par11544"/>
      <w:bookmarkEnd w:id="761"/>
      <w:r w:rsidRPr="00A62A9D">
        <w:rPr>
          <w:sz w:val="24"/>
          <w:szCs w:val="24"/>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запрещается размещать полигоны твердых коммунальных отходов как объекты, отличающиеся привлечением и массовым скоплением птиц, на расстоянии ближе 15 км от контрольной точки аэродрома.</w:t>
      </w:r>
    </w:p>
    <w:p w:rsidR="009321D2" w:rsidRPr="00A62A9D" w:rsidRDefault="009321D2" w:rsidP="009321D2">
      <w:pPr>
        <w:widowControl w:val="0"/>
        <w:autoSpaceDE w:val="0"/>
        <w:autoSpaceDN w:val="0"/>
        <w:adjustRightInd w:val="0"/>
        <w:ind w:firstLine="540"/>
        <w:outlineLvl w:val="3"/>
        <w:rPr>
          <w:sz w:val="24"/>
          <w:szCs w:val="24"/>
        </w:rPr>
      </w:pPr>
      <w:bookmarkStart w:id="762" w:name="Par11571"/>
      <w:bookmarkEnd w:id="762"/>
      <w:r w:rsidRPr="00A62A9D">
        <w:rPr>
          <w:sz w:val="24"/>
          <w:szCs w:val="24"/>
        </w:rPr>
        <w:t>Обоснование расчетных показателей для объектов местного значения в области благоустройства и озеленения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Согласно </w:t>
      </w:r>
      <w:hyperlink r:id="rId108" w:history="1">
        <w:r w:rsidRPr="00A62A9D">
          <w:rPr>
            <w:sz w:val="24"/>
            <w:szCs w:val="24"/>
          </w:rPr>
          <w:t>статье 16</w:t>
        </w:r>
      </w:hyperlink>
      <w:r w:rsidRPr="00A62A9D">
        <w:rPr>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поселений и городских округов относится организация благоустройства территории населенных пунктов, включая озеленение территории.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крупных и больших городов - 16 кв. м/чел.;</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средних городов - 13 кв. м/чел.;</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малых городов и поселков городского типа - 10 кв. м/чел.;</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сельских населенных пунктов - 12 кв. м/чел.</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средних,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допустимой площади территории для размещения новых объектов озеленения рекреационного назначения не менее:</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парки - 5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сады - 3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скверы - 0,5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зоны массового кратковременного отдыха - 50 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условий реконструкции площадь указанных элементов допускается уменьшать.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Величина территории парка в условиях реконструкции определяется существующей градостроительной ситуацией.</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общем балансе территории парков и садов площадь озелененных территорий следует принимать не менее 70%.</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В соответствии с требованиями </w:t>
      </w:r>
      <w:r w:rsidRPr="00A62A9D">
        <w:rPr>
          <w:sz w:val="24"/>
          <w:szCs w:val="24"/>
        </w:rPr>
        <w:tab/>
        <w:t xml:space="preserve">СП 42.13330.2011. Свод правил. Градостроительство. </w:t>
      </w:r>
      <w:r w:rsidRPr="00A62A9D">
        <w:rPr>
          <w:sz w:val="24"/>
          <w:szCs w:val="24"/>
        </w:rPr>
        <w:lastRenderedPageBreak/>
        <w:t>Планировка и застройка городских и сельских поселений. Актуализированная редакция СНиП 2.07.01-89* 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N 613 выполнен расчет показателей максимально допустимой численности единовременных посетителей объектов озеленения рекреационного назначения.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нормативах градостроительного проектирования установлен расчетный показатель максимально допустимой численности единовременных посетителей территории парков (человек на гектар):</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городских парков - 100 чел./га;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парков зон отдыха - 70 чел./га.</w:t>
      </w:r>
    </w:p>
    <w:p w:rsidR="009321D2" w:rsidRPr="00A62A9D" w:rsidRDefault="009321D2" w:rsidP="009321D2">
      <w:pPr>
        <w:widowControl w:val="0"/>
        <w:autoSpaceDE w:val="0"/>
        <w:autoSpaceDN w:val="0"/>
        <w:adjustRightInd w:val="0"/>
        <w:ind w:firstLine="540"/>
        <w:outlineLvl w:val="3"/>
        <w:rPr>
          <w:sz w:val="24"/>
          <w:szCs w:val="24"/>
        </w:rPr>
      </w:pPr>
      <w:bookmarkStart w:id="763" w:name="Par11593"/>
      <w:bookmarkEnd w:id="763"/>
      <w:r w:rsidRPr="00A62A9D">
        <w:rPr>
          <w:sz w:val="24"/>
          <w:szCs w:val="24"/>
        </w:rPr>
        <w:t>Обоснование расчетных показателей для объектов местного значения в области ритуального обслуживания населения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Среди объектов местного значения муниципальных районов, городских округов и поселений в области ритуального обслуживания населения, в нормативах градостроительного проектирования расчетные показатели устанавливаются для кладбищ традиционного захоронения и кладбищ погребения после кремации.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Нормативные размеры земельного участка для кладбища традиционного захоронения составляют 0,24 га на 1 тыс. чел., а для кладбища урновых захоронений после кремации - 0,02 га на 1 тыс. чел.,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Максимально допустимый размер кладбища устанавливается в соответствии с </w:t>
      </w:r>
      <w:hyperlink r:id="rId109" w:history="1">
        <w:r w:rsidRPr="00A62A9D">
          <w:rPr>
            <w:sz w:val="24"/>
            <w:szCs w:val="24"/>
          </w:rPr>
          <w:t>СанПиН</w:t>
        </w:r>
      </w:hyperlink>
      <w:r w:rsidRPr="00A62A9D">
        <w:rPr>
          <w:sz w:val="24"/>
          <w:szCs w:val="24"/>
        </w:rPr>
        <w:t xml:space="preserve">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Санитарно-защитные зоны кладбищ устанавливаются в соответствии с </w:t>
      </w:r>
      <w:hyperlink r:id="rId110" w:history="1">
        <w:r w:rsidRPr="00A62A9D">
          <w:rPr>
            <w:sz w:val="24"/>
            <w:szCs w:val="24"/>
          </w:rPr>
          <w:t>СанПиН</w:t>
        </w:r>
      </w:hyperlink>
      <w:r w:rsidRPr="00A62A9D">
        <w:rPr>
          <w:sz w:val="24"/>
          <w:szCs w:val="24"/>
        </w:rPr>
        <w:t xml:space="preserve"> 2.2.1/2.1.1.1200-03 "Санитарно-защитные зоны и санитарная классификация предприятий, сооружений и иных объектов".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Нормативные требования к размещению кладбищ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обоснование расчетных показателей максимально допустимого уровня территориальной доступности объектов регионального и местного значения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9321D2" w:rsidRPr="00A62A9D" w:rsidRDefault="009321D2" w:rsidP="009321D2">
      <w:pPr>
        <w:widowControl w:val="0"/>
        <w:autoSpaceDE w:val="0"/>
        <w:autoSpaceDN w:val="0"/>
        <w:adjustRightInd w:val="0"/>
        <w:ind w:firstLine="540"/>
        <w:rPr>
          <w:sz w:val="24"/>
          <w:szCs w:val="24"/>
        </w:rPr>
      </w:pPr>
      <w:bookmarkStart w:id="764" w:name="Par11643"/>
      <w:bookmarkStart w:id="765" w:name="Par11652"/>
      <w:bookmarkEnd w:id="764"/>
      <w:bookmarkEnd w:id="765"/>
      <w:r w:rsidRPr="00A62A9D">
        <w:rPr>
          <w:sz w:val="24"/>
          <w:szCs w:val="24"/>
        </w:rPr>
        <w:t>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С целью создания безопасной доступности таких объектов предлагается размещать объекты на территории с учетом следующих критериев: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режимы работы общедоступных объектов социальной сферы, размещаемых на территории планировочного элемента, должно быть синхронизированы;</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 расстояния между общедоступными объектами социальной сферы, размещаемыми на </w:t>
      </w:r>
      <w:r w:rsidRPr="00A62A9D">
        <w:rPr>
          <w:sz w:val="24"/>
          <w:szCs w:val="24"/>
        </w:rPr>
        <w:lastRenderedPageBreak/>
        <w:t>территории планировочного элемента, не должны превышать предельную пешеходную доступностью.</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 xml:space="preserve">Радиус транспортной доступности объектов пожарной охраны определен согласно </w:t>
      </w:r>
      <w:hyperlink r:id="rId111" w:history="1">
        <w:r w:rsidRPr="00A62A9D">
          <w:rPr>
            <w:sz w:val="24"/>
            <w:szCs w:val="24"/>
          </w:rPr>
          <w:t>части 1 статьи 76</w:t>
        </w:r>
      </w:hyperlink>
      <w:r w:rsidRPr="00A62A9D">
        <w:rPr>
          <w:sz w:val="24"/>
          <w:szCs w:val="24"/>
        </w:rPr>
        <w:t xml:space="preserve"> Федерального закона от 22.07.2008 N 123-ФЗ "Технический регламент о требованиях пожарной безопасности":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Основным планировочным элементом застройки является квартал.</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- 650 метров.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Объекты периодического пользования следует размещать в жилой застройке, в пределах максимально допустимого уровня пешеходной доступности – 1340 метров;</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Предложенный размер позволяет разместить на внутриквартальной территории объекты повседневного и периодического пользования с учетом норм обеспеченности, необходимых площадей для размещения объектов и нормативных расстояний пешеходной доступности. Так же учитываются нормы озеленения, обеспечения автомобильными стоянками, детскими игровыми, спортивными, хозяйственными площадками на внутриквартальной территории. При величине квартала более 9 га,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Размещение объектов повседневного, периодического пользования в образованиях индивидуальной, блокированной жилой застройки следует размещать с учетом равной удаленности от отдельных планировочных элементов в границах одного образования.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обеспечения доступа к школам целесообразно организовывать школьный автобус.</w:t>
      </w:r>
    </w:p>
    <w:p w:rsidR="009321D2" w:rsidRPr="00A62A9D" w:rsidRDefault="009321D2" w:rsidP="009321D2">
      <w:pPr>
        <w:widowControl w:val="0"/>
        <w:autoSpaceDE w:val="0"/>
        <w:autoSpaceDN w:val="0"/>
        <w:adjustRightInd w:val="0"/>
        <w:ind w:firstLine="540"/>
        <w:rPr>
          <w:sz w:val="24"/>
          <w:szCs w:val="24"/>
        </w:rPr>
      </w:pPr>
    </w:p>
    <w:p w:rsidR="009321D2" w:rsidRPr="00A62A9D" w:rsidRDefault="009321D2" w:rsidP="009321D2">
      <w:pPr>
        <w:widowControl w:val="0"/>
        <w:autoSpaceDE w:val="0"/>
        <w:autoSpaceDN w:val="0"/>
        <w:adjustRightInd w:val="0"/>
        <w:jc w:val="center"/>
        <w:outlineLvl w:val="4"/>
        <w:rPr>
          <w:sz w:val="24"/>
          <w:szCs w:val="24"/>
        </w:rPr>
      </w:pPr>
      <w:bookmarkStart w:id="766" w:name="Par11689"/>
      <w:bookmarkEnd w:id="766"/>
      <w:r w:rsidRPr="00A62A9D">
        <w:rPr>
          <w:noProof/>
          <w:sz w:val="24"/>
          <w:szCs w:val="24"/>
          <w:lang w:bidi="ar-SA"/>
        </w:rPr>
        <w:lastRenderedPageBreak/>
        <w:drawing>
          <wp:inline distT="0" distB="0" distL="0" distR="0">
            <wp:extent cx="2814955" cy="4102735"/>
            <wp:effectExtent l="19050" t="0" r="4445"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2"/>
                    <a:srcRect/>
                    <a:stretch>
                      <a:fillRect/>
                    </a:stretch>
                  </pic:blipFill>
                  <pic:spPr bwMode="auto">
                    <a:xfrm>
                      <a:off x="0" y="0"/>
                      <a:ext cx="2814955" cy="4102735"/>
                    </a:xfrm>
                    <a:prstGeom prst="rect">
                      <a:avLst/>
                    </a:prstGeom>
                    <a:noFill/>
                    <a:ln w="9525">
                      <a:noFill/>
                      <a:miter lim="800000"/>
                      <a:headEnd/>
                      <a:tailEnd/>
                    </a:ln>
                  </pic:spPr>
                </pic:pic>
              </a:graphicData>
            </a:graphic>
          </wp:inline>
        </w:drawing>
      </w:r>
    </w:p>
    <w:p w:rsidR="009321D2" w:rsidRPr="00A62A9D" w:rsidRDefault="009321D2" w:rsidP="009321D2">
      <w:pPr>
        <w:widowControl w:val="0"/>
        <w:autoSpaceDE w:val="0"/>
        <w:autoSpaceDN w:val="0"/>
        <w:adjustRightInd w:val="0"/>
        <w:jc w:val="center"/>
        <w:rPr>
          <w:sz w:val="24"/>
          <w:szCs w:val="24"/>
        </w:rPr>
      </w:pPr>
      <w:r w:rsidRPr="00A62A9D">
        <w:rPr>
          <w:sz w:val="24"/>
          <w:szCs w:val="24"/>
        </w:rPr>
        <w:t>Рисунок 2. Размещение объектов повседневного, периодического</w:t>
      </w:r>
    </w:p>
    <w:p w:rsidR="009321D2" w:rsidRPr="00A62A9D" w:rsidRDefault="009321D2" w:rsidP="009321D2">
      <w:pPr>
        <w:widowControl w:val="0"/>
        <w:autoSpaceDE w:val="0"/>
        <w:autoSpaceDN w:val="0"/>
        <w:adjustRightInd w:val="0"/>
        <w:jc w:val="center"/>
        <w:rPr>
          <w:sz w:val="24"/>
          <w:szCs w:val="24"/>
        </w:rPr>
      </w:pPr>
      <w:r w:rsidRPr="00A62A9D">
        <w:rPr>
          <w:sz w:val="24"/>
          <w:szCs w:val="24"/>
        </w:rPr>
        <w:t>пользования в образованиях индивидуальной, блокированной жилой</w:t>
      </w:r>
    </w:p>
    <w:p w:rsidR="009321D2" w:rsidRPr="00A62A9D" w:rsidRDefault="009321D2" w:rsidP="009321D2">
      <w:pPr>
        <w:widowControl w:val="0"/>
        <w:autoSpaceDE w:val="0"/>
        <w:autoSpaceDN w:val="0"/>
        <w:adjustRightInd w:val="0"/>
        <w:jc w:val="center"/>
        <w:rPr>
          <w:sz w:val="24"/>
          <w:szCs w:val="24"/>
        </w:rPr>
      </w:pPr>
      <w:r w:rsidRPr="00A62A9D">
        <w:rPr>
          <w:sz w:val="24"/>
          <w:szCs w:val="24"/>
        </w:rPr>
        <w:t>застройки</w:t>
      </w:r>
    </w:p>
    <w:p w:rsidR="009321D2" w:rsidRPr="00A62A9D" w:rsidRDefault="009321D2" w:rsidP="009321D2">
      <w:pPr>
        <w:widowControl w:val="0"/>
        <w:autoSpaceDE w:val="0"/>
        <w:autoSpaceDN w:val="0"/>
        <w:adjustRightInd w:val="0"/>
        <w:rPr>
          <w:sz w:val="24"/>
          <w:szCs w:val="24"/>
        </w:rPr>
      </w:pPr>
    </w:p>
    <w:p w:rsidR="009321D2" w:rsidRPr="00A62A9D" w:rsidRDefault="009321D2" w:rsidP="009321D2">
      <w:pPr>
        <w:widowControl w:val="0"/>
        <w:autoSpaceDE w:val="0"/>
        <w:autoSpaceDN w:val="0"/>
        <w:adjustRightInd w:val="0"/>
        <w:ind w:firstLine="540"/>
        <w:rPr>
          <w:sz w:val="24"/>
          <w:szCs w:val="24"/>
        </w:rPr>
      </w:pPr>
      <w:r w:rsidRPr="00A62A9D">
        <w:rPr>
          <w:sz w:val="24"/>
          <w:szCs w:val="24"/>
        </w:rPr>
        <w:t>Обоснование расчетных показателей максимально допустимого уровня территориальной доступности для объектов местного значения в области благоустройства и озеленения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Расчетные показатели минимально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Предельная 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В расчетах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городские парки (многофункциональные парки культуры и отдыха) и лесопарки - эпизодического использования.</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объектов озеленения периодического использования предусматривается предельная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Радиус транспортной доступности для объектов озеленения должен составлять: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городских (многофункциональных) парков - не более 20 мин. на общественном транспорте (без учета времени ожидания транспорта);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ландшафтных парков, лесопарков - не более 20 мин. на транспорте без учета времени ожидания транспорта).</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Радиус пешеходной доступности должен составлять:</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парков планировочных районов - не более 15 мин. (время пешеходной доступности) или не более 1000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для садов, скверов и бульваров не более 10 мин. (время пешеходной доступности) или не более 650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Расстояние между границей территории жилой застройки и ближним краем паркового массива следует принимать не менее 30 м.</w:t>
      </w:r>
    </w:p>
    <w:p w:rsidR="009321D2" w:rsidRPr="00A62A9D" w:rsidRDefault="009321D2" w:rsidP="009321D2">
      <w:pPr>
        <w:widowControl w:val="0"/>
        <w:autoSpaceDE w:val="0"/>
        <w:autoSpaceDN w:val="0"/>
        <w:adjustRightInd w:val="0"/>
        <w:ind w:firstLine="540"/>
        <w:rPr>
          <w:sz w:val="24"/>
          <w:szCs w:val="24"/>
        </w:rPr>
      </w:pPr>
      <w:r w:rsidRPr="00A62A9D">
        <w:rPr>
          <w:sz w:val="24"/>
          <w:szCs w:val="24"/>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9321D2" w:rsidRPr="00A62A9D" w:rsidRDefault="009321D2" w:rsidP="009321D2">
      <w:pPr>
        <w:pStyle w:val="a3"/>
        <w:tabs>
          <w:tab w:val="left" w:pos="10179"/>
        </w:tabs>
        <w:ind w:left="1985" w:right="-27" w:hanging="879"/>
        <w:rPr>
          <w:b/>
          <w:sz w:val="24"/>
          <w:szCs w:val="24"/>
        </w:rPr>
      </w:pPr>
    </w:p>
    <w:p w:rsidR="009321D2" w:rsidRPr="00A62A9D" w:rsidRDefault="009321D2" w:rsidP="009321D2">
      <w:pPr>
        <w:pStyle w:val="a3"/>
        <w:tabs>
          <w:tab w:val="left" w:pos="10179"/>
        </w:tabs>
        <w:ind w:left="851" w:right="-27" w:hanging="851"/>
        <w:jc w:val="center"/>
        <w:rPr>
          <w:b/>
          <w:sz w:val="24"/>
          <w:szCs w:val="24"/>
        </w:rPr>
      </w:pPr>
      <w:r w:rsidRPr="00A62A9D">
        <w:rPr>
          <w:b/>
          <w:sz w:val="24"/>
          <w:szCs w:val="24"/>
        </w:rPr>
        <w:lastRenderedPageBreak/>
        <w:t>3.4.12. Обоснование расчетных показателей для объектов местного значения в области охраны правопорядка.</w:t>
      </w:r>
    </w:p>
    <w:p w:rsidR="009321D2" w:rsidRPr="00A62A9D" w:rsidRDefault="009321D2" w:rsidP="009321D2">
      <w:pPr>
        <w:pStyle w:val="a3"/>
        <w:tabs>
          <w:tab w:val="left" w:pos="10065"/>
        </w:tabs>
        <w:spacing w:line="242" w:lineRule="auto"/>
        <w:ind w:left="-142" w:right="-27" w:firstLine="709"/>
        <w:rPr>
          <w:sz w:val="24"/>
          <w:szCs w:val="24"/>
        </w:rPr>
      </w:pPr>
      <w:r w:rsidRPr="00A62A9D">
        <w:rPr>
          <w:sz w:val="24"/>
          <w:szCs w:val="24"/>
        </w:rPr>
        <w:t>Участковые пункты полиции создаются органами местного самоуправления по заданию на проектирование, согласованному с УМВД России по Калужской области.</w:t>
      </w:r>
    </w:p>
    <w:p w:rsidR="009321D2" w:rsidRPr="00A62A9D" w:rsidRDefault="009321D2" w:rsidP="009321D2">
      <w:pPr>
        <w:pStyle w:val="a3"/>
        <w:ind w:left="-142" w:right="-27" w:firstLine="709"/>
        <w:rPr>
          <w:sz w:val="24"/>
          <w:szCs w:val="24"/>
        </w:rPr>
      </w:pPr>
      <w:r w:rsidRPr="00A62A9D">
        <w:rPr>
          <w:sz w:val="24"/>
          <w:szCs w:val="24"/>
        </w:rPr>
        <w:t xml:space="preserve">В соответствии с </w:t>
      </w:r>
      <w:hyperlink r:id="rId113">
        <w:r w:rsidRPr="00A62A9D">
          <w:rPr>
            <w:sz w:val="24"/>
            <w:szCs w:val="24"/>
          </w:rPr>
          <w:t>приказом</w:t>
        </w:r>
      </w:hyperlink>
      <w:r w:rsidRPr="00A62A9D">
        <w:rPr>
          <w:sz w:val="24"/>
          <w:szCs w:val="24"/>
        </w:rPr>
        <w:t xml:space="preserve"> Министерства внутренних дел Российской Федерации от 29 марта 2019 г. N 205 "О несении службы участковым уполномоченным полиции на обслуживаемом административном участке и организации этой деятельности" участковый пункт полиции должен располагаться в отдельно стоящем здании, а при размещении в одном здании с предприятиями, организациями или в жилых домах - иметь отдельный вход.</w:t>
      </w:r>
    </w:p>
    <w:p w:rsidR="009321D2" w:rsidRPr="00A62A9D" w:rsidRDefault="009321D2" w:rsidP="009321D2">
      <w:pPr>
        <w:pStyle w:val="a3"/>
        <w:spacing w:line="320" w:lineRule="exact"/>
        <w:ind w:left="-142" w:firstLine="709"/>
        <w:rPr>
          <w:sz w:val="24"/>
          <w:szCs w:val="24"/>
        </w:rPr>
      </w:pPr>
      <w:r w:rsidRPr="00A62A9D">
        <w:rPr>
          <w:sz w:val="24"/>
          <w:szCs w:val="24"/>
        </w:rPr>
        <w:t>Участковый пункт полиции оборудуется:</w:t>
      </w:r>
    </w:p>
    <w:p w:rsidR="009321D2" w:rsidRPr="00A62A9D" w:rsidRDefault="009321D2" w:rsidP="009321D2">
      <w:pPr>
        <w:pStyle w:val="a5"/>
        <w:numPr>
          <w:ilvl w:val="0"/>
          <w:numId w:val="2"/>
        </w:numPr>
        <w:tabs>
          <w:tab w:val="left" w:pos="993"/>
          <w:tab w:val="left" w:pos="10179"/>
        </w:tabs>
        <w:ind w:left="-142" w:right="-27" w:firstLine="709"/>
        <w:rPr>
          <w:sz w:val="24"/>
          <w:szCs w:val="24"/>
        </w:rPr>
      </w:pPr>
      <w:r w:rsidRPr="00A62A9D">
        <w:rPr>
          <w:sz w:val="24"/>
          <w:szCs w:val="24"/>
        </w:rPr>
        <w:t>Дверями с надежными запорами (замками): наружной - дощатой, толщиной не менее 40 мм, обитой с наружной стороны листовым металлом, либо цельнометаллической и внутренней - решетчатой</w:t>
      </w:r>
      <w:r w:rsidRPr="00A62A9D">
        <w:rPr>
          <w:spacing w:val="-3"/>
          <w:sz w:val="24"/>
          <w:szCs w:val="24"/>
        </w:rPr>
        <w:t xml:space="preserve"> </w:t>
      </w:r>
      <w:r w:rsidRPr="00A62A9D">
        <w:rPr>
          <w:sz w:val="24"/>
          <w:szCs w:val="24"/>
        </w:rPr>
        <w:t>металлической.</w:t>
      </w:r>
    </w:p>
    <w:p w:rsidR="009321D2" w:rsidRPr="00A62A9D" w:rsidRDefault="009321D2" w:rsidP="009321D2">
      <w:pPr>
        <w:pStyle w:val="a5"/>
        <w:numPr>
          <w:ilvl w:val="0"/>
          <w:numId w:val="2"/>
        </w:numPr>
        <w:tabs>
          <w:tab w:val="left" w:pos="993"/>
        </w:tabs>
        <w:spacing w:line="321" w:lineRule="exact"/>
        <w:ind w:left="-142" w:firstLine="709"/>
        <w:rPr>
          <w:sz w:val="24"/>
          <w:szCs w:val="24"/>
        </w:rPr>
      </w:pPr>
      <w:r w:rsidRPr="00A62A9D">
        <w:rPr>
          <w:sz w:val="24"/>
          <w:szCs w:val="24"/>
        </w:rPr>
        <w:t>Металлическими решетками на оконных</w:t>
      </w:r>
      <w:r w:rsidRPr="00A62A9D">
        <w:rPr>
          <w:spacing w:val="-2"/>
          <w:sz w:val="24"/>
          <w:szCs w:val="24"/>
        </w:rPr>
        <w:t xml:space="preserve"> </w:t>
      </w:r>
      <w:r w:rsidRPr="00A62A9D">
        <w:rPr>
          <w:sz w:val="24"/>
          <w:szCs w:val="24"/>
        </w:rPr>
        <w:t>проемах.</w:t>
      </w:r>
    </w:p>
    <w:p w:rsidR="009321D2" w:rsidRPr="00A62A9D" w:rsidRDefault="009321D2" w:rsidP="009321D2">
      <w:pPr>
        <w:pStyle w:val="a5"/>
        <w:numPr>
          <w:ilvl w:val="0"/>
          <w:numId w:val="2"/>
        </w:numPr>
        <w:tabs>
          <w:tab w:val="left" w:pos="993"/>
          <w:tab w:val="left" w:pos="10065"/>
        </w:tabs>
        <w:spacing w:line="242" w:lineRule="auto"/>
        <w:ind w:left="-142" w:right="-27" w:firstLine="709"/>
        <w:rPr>
          <w:sz w:val="24"/>
          <w:szCs w:val="24"/>
        </w:rPr>
      </w:pPr>
      <w:r w:rsidRPr="00A62A9D">
        <w:rPr>
          <w:sz w:val="24"/>
          <w:szCs w:val="24"/>
        </w:rPr>
        <w:t>Охранной сигнализацией по возможности с выводом на пульт централизованного наблюдения территориального органа Росгвардии или автономной сигнализацией типа "сирена" на наружной стороне</w:t>
      </w:r>
      <w:r w:rsidRPr="00A62A9D">
        <w:rPr>
          <w:spacing w:val="-11"/>
          <w:sz w:val="24"/>
          <w:szCs w:val="24"/>
        </w:rPr>
        <w:t xml:space="preserve"> </w:t>
      </w:r>
      <w:r w:rsidRPr="00A62A9D">
        <w:rPr>
          <w:sz w:val="24"/>
          <w:szCs w:val="24"/>
        </w:rPr>
        <w:t>здания.</w:t>
      </w:r>
    </w:p>
    <w:p w:rsidR="009321D2" w:rsidRPr="00A62A9D" w:rsidRDefault="009321D2" w:rsidP="009321D2">
      <w:pPr>
        <w:pStyle w:val="a5"/>
        <w:numPr>
          <w:ilvl w:val="0"/>
          <w:numId w:val="2"/>
        </w:numPr>
        <w:tabs>
          <w:tab w:val="left" w:pos="993"/>
        </w:tabs>
        <w:ind w:left="-142" w:right="-27" w:firstLine="709"/>
        <w:rPr>
          <w:sz w:val="24"/>
          <w:szCs w:val="24"/>
        </w:rPr>
      </w:pPr>
      <w:r w:rsidRPr="00A62A9D">
        <w:rPr>
          <w:sz w:val="24"/>
          <w:szCs w:val="24"/>
        </w:rPr>
        <w:t>Электрификацией, системой обогрева, вентиляцией, водоснабжением (санузел, рукомойник) и</w:t>
      </w:r>
      <w:r w:rsidRPr="00A62A9D">
        <w:rPr>
          <w:spacing w:val="6"/>
          <w:sz w:val="24"/>
          <w:szCs w:val="24"/>
        </w:rPr>
        <w:t xml:space="preserve"> </w:t>
      </w:r>
      <w:r w:rsidRPr="00A62A9D">
        <w:rPr>
          <w:sz w:val="24"/>
          <w:szCs w:val="24"/>
        </w:rPr>
        <w:t>канализацией.</w:t>
      </w:r>
    </w:p>
    <w:p w:rsidR="009321D2" w:rsidRPr="00A62A9D" w:rsidRDefault="009321D2" w:rsidP="009321D2">
      <w:pPr>
        <w:pStyle w:val="a5"/>
        <w:numPr>
          <w:ilvl w:val="0"/>
          <w:numId w:val="2"/>
        </w:numPr>
        <w:tabs>
          <w:tab w:val="left" w:pos="993"/>
        </w:tabs>
        <w:ind w:left="-142" w:right="-27" w:firstLine="709"/>
        <w:rPr>
          <w:sz w:val="24"/>
          <w:szCs w:val="24"/>
        </w:rPr>
      </w:pPr>
      <w:r w:rsidRPr="00A62A9D">
        <w:rPr>
          <w:sz w:val="24"/>
          <w:szCs w:val="24"/>
        </w:rPr>
        <w:t>Светящейся либо подсвечиваемой вывеской участкового пункта полиции, а также информационным табло о режиме работы участкового пункта полиции, которые должны располагаться на видном и доступном для населения месте участкового пункта</w:t>
      </w:r>
      <w:r w:rsidRPr="00A62A9D">
        <w:rPr>
          <w:spacing w:val="4"/>
          <w:sz w:val="24"/>
          <w:szCs w:val="24"/>
        </w:rPr>
        <w:t xml:space="preserve"> </w:t>
      </w:r>
      <w:r w:rsidRPr="00A62A9D">
        <w:rPr>
          <w:sz w:val="24"/>
          <w:szCs w:val="24"/>
        </w:rPr>
        <w:t>полиции.</w:t>
      </w:r>
    </w:p>
    <w:p w:rsidR="009321D2" w:rsidRPr="00A62A9D" w:rsidRDefault="009321D2" w:rsidP="009321D2">
      <w:pPr>
        <w:pStyle w:val="a5"/>
        <w:numPr>
          <w:ilvl w:val="0"/>
          <w:numId w:val="2"/>
        </w:numPr>
        <w:tabs>
          <w:tab w:val="left" w:pos="993"/>
        </w:tabs>
        <w:spacing w:line="321" w:lineRule="exact"/>
        <w:ind w:left="-142" w:right="-27" w:firstLine="709"/>
        <w:rPr>
          <w:sz w:val="24"/>
          <w:szCs w:val="24"/>
        </w:rPr>
      </w:pPr>
      <w:r w:rsidRPr="00A62A9D">
        <w:rPr>
          <w:sz w:val="24"/>
          <w:szCs w:val="24"/>
        </w:rPr>
        <w:t>Информационными стендами (витринами).</w:t>
      </w:r>
    </w:p>
    <w:p w:rsidR="009321D2" w:rsidRPr="00A62A9D" w:rsidRDefault="009321D2" w:rsidP="009321D2">
      <w:pPr>
        <w:pStyle w:val="a5"/>
        <w:numPr>
          <w:ilvl w:val="0"/>
          <w:numId w:val="2"/>
        </w:numPr>
        <w:tabs>
          <w:tab w:val="left" w:pos="993"/>
        </w:tabs>
        <w:ind w:left="-142" w:right="-27" w:firstLine="709"/>
        <w:rPr>
          <w:sz w:val="24"/>
          <w:szCs w:val="24"/>
        </w:rPr>
      </w:pPr>
      <w:r w:rsidRPr="00A62A9D">
        <w:rPr>
          <w:sz w:val="24"/>
          <w:szCs w:val="24"/>
        </w:rPr>
        <w:t>Настенным планом административного участка (картами-схемами административных участков с обозначением границ), автоматизированными рабочими местами участкового уполномоченного полиции с удаленным доступом к модулю "Участковый" и подключением к электронным банкам данных правовой информации и статистическим</w:t>
      </w:r>
      <w:r w:rsidRPr="00A62A9D">
        <w:rPr>
          <w:spacing w:val="-4"/>
          <w:sz w:val="24"/>
          <w:szCs w:val="24"/>
        </w:rPr>
        <w:t xml:space="preserve"> </w:t>
      </w:r>
      <w:r w:rsidRPr="00A62A9D">
        <w:rPr>
          <w:sz w:val="24"/>
          <w:szCs w:val="24"/>
        </w:rPr>
        <w:t>данным.</w:t>
      </w:r>
    </w:p>
    <w:p w:rsidR="009321D2" w:rsidRPr="00A62A9D" w:rsidRDefault="009321D2" w:rsidP="009321D2">
      <w:pPr>
        <w:pStyle w:val="a3"/>
        <w:ind w:left="-142" w:right="-27" w:firstLine="709"/>
        <w:rPr>
          <w:sz w:val="24"/>
          <w:szCs w:val="24"/>
        </w:rPr>
      </w:pPr>
      <w:r w:rsidRPr="00A62A9D">
        <w:rPr>
          <w:sz w:val="24"/>
          <w:szCs w:val="24"/>
        </w:rPr>
        <w:t>Оснащение участкового пункта полиции средствами связи, вычислительной, электронной организационной техникой, мебелью, противопожарным и хозяйственным имуществом осуществляется в соответствии с правовыми актами Министерства внутренних дел Российской Федерации.</w:t>
      </w:r>
    </w:p>
    <w:p w:rsidR="009321D2" w:rsidRPr="00A62A9D" w:rsidRDefault="009321D2" w:rsidP="009321D2">
      <w:pPr>
        <w:pStyle w:val="a3"/>
        <w:ind w:left="-142" w:right="-27" w:firstLine="709"/>
        <w:rPr>
          <w:sz w:val="24"/>
          <w:szCs w:val="24"/>
        </w:rPr>
      </w:pPr>
      <w:r w:rsidRPr="00A62A9D">
        <w:rPr>
          <w:sz w:val="24"/>
          <w:szCs w:val="24"/>
        </w:rPr>
        <w:t>Участковый пункт полиции должен отвечать требованиям пожарной безопасности и санитарно-гигиеническим нормам.</w:t>
      </w:r>
    </w:p>
    <w:p w:rsidR="009321D2" w:rsidRPr="00A62A9D" w:rsidRDefault="009321D2" w:rsidP="009321D2">
      <w:pPr>
        <w:ind w:left="-142" w:firstLine="709"/>
        <w:rPr>
          <w:sz w:val="24"/>
          <w:szCs w:val="24"/>
        </w:rPr>
      </w:pPr>
    </w:p>
    <w:p w:rsidR="009321D2" w:rsidRPr="009514C8" w:rsidRDefault="009321D2" w:rsidP="009514C8">
      <w:pPr>
        <w:pStyle w:val="Heading1"/>
        <w:spacing w:line="322" w:lineRule="exact"/>
        <w:ind w:left="396" w:right="0"/>
        <w:jc w:val="both"/>
        <w:rPr>
          <w:sz w:val="26"/>
          <w:szCs w:val="26"/>
        </w:rPr>
      </w:pPr>
    </w:p>
    <w:sectPr w:rsidR="009321D2" w:rsidRPr="009514C8" w:rsidSect="00D22169">
      <w:footerReference w:type="default" r:id="rId114"/>
      <w:pgSz w:w="11910" w:h="16840"/>
      <w:pgMar w:top="568" w:right="711" w:bottom="0" w:left="1020" w:header="720"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2D6" w:rsidRDefault="00CC52D6" w:rsidP="00672F40">
      <w:r>
        <w:separator/>
      </w:r>
    </w:p>
  </w:endnote>
  <w:endnote w:type="continuationSeparator" w:id="1">
    <w:p w:rsidR="00CC52D6" w:rsidRDefault="00CC52D6" w:rsidP="00672F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1D2" w:rsidRDefault="0007284F" w:rsidP="00AD2998">
    <w:pPr>
      <w:pStyle w:val="a8"/>
      <w:framePr w:wrap="around" w:vAnchor="text" w:hAnchor="margin" w:xAlign="right" w:y="1"/>
      <w:rPr>
        <w:rStyle w:val="af5"/>
      </w:rPr>
    </w:pPr>
    <w:r>
      <w:rPr>
        <w:rStyle w:val="af5"/>
      </w:rPr>
      <w:fldChar w:fldCharType="begin"/>
    </w:r>
    <w:r w:rsidR="009321D2">
      <w:rPr>
        <w:rStyle w:val="af5"/>
      </w:rPr>
      <w:instrText xml:space="preserve">PAGE  </w:instrText>
    </w:r>
    <w:r>
      <w:rPr>
        <w:rStyle w:val="af5"/>
      </w:rPr>
      <w:fldChar w:fldCharType="end"/>
    </w:r>
  </w:p>
  <w:p w:rsidR="009321D2" w:rsidRDefault="009321D2" w:rsidP="00AD299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1D2" w:rsidRDefault="0007284F" w:rsidP="00AD2998">
    <w:pPr>
      <w:pStyle w:val="a8"/>
      <w:framePr w:wrap="around" w:vAnchor="text" w:hAnchor="margin" w:xAlign="right" w:y="1"/>
      <w:rPr>
        <w:rStyle w:val="af5"/>
      </w:rPr>
    </w:pPr>
    <w:r>
      <w:rPr>
        <w:rStyle w:val="af5"/>
      </w:rPr>
      <w:fldChar w:fldCharType="begin"/>
    </w:r>
    <w:r w:rsidR="009321D2">
      <w:rPr>
        <w:rStyle w:val="af5"/>
      </w:rPr>
      <w:instrText xml:space="preserve">PAGE  </w:instrText>
    </w:r>
    <w:r>
      <w:rPr>
        <w:rStyle w:val="af5"/>
      </w:rPr>
      <w:fldChar w:fldCharType="separate"/>
    </w:r>
    <w:r w:rsidR="00623BD3">
      <w:rPr>
        <w:rStyle w:val="af5"/>
        <w:noProof/>
      </w:rPr>
      <w:t>28</w:t>
    </w:r>
    <w:r>
      <w:rPr>
        <w:rStyle w:val="af5"/>
      </w:rPr>
      <w:fldChar w:fldCharType="end"/>
    </w:r>
  </w:p>
  <w:p w:rsidR="009321D2" w:rsidRDefault="009321D2" w:rsidP="00AD2998">
    <w:pPr>
      <w:pStyle w:val="a8"/>
      <w:ind w:right="360"/>
      <w:jc w:val="right"/>
    </w:pPr>
  </w:p>
  <w:p w:rsidR="009321D2" w:rsidRDefault="009321D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67861"/>
      <w:docPartObj>
        <w:docPartGallery w:val="Page Numbers (Bottom of Page)"/>
        <w:docPartUnique/>
      </w:docPartObj>
    </w:sdtPr>
    <w:sdtContent>
      <w:p w:rsidR="00BF2695" w:rsidRDefault="0007284F">
        <w:pPr>
          <w:pStyle w:val="a8"/>
          <w:jc w:val="right"/>
        </w:pPr>
        <w:fldSimple w:instr=" PAGE   \* MERGEFORMAT ">
          <w:r w:rsidR="00623BD3">
            <w:rPr>
              <w:noProof/>
            </w:rPr>
            <w:t>118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2D6" w:rsidRDefault="00CC52D6" w:rsidP="00672F40">
      <w:r>
        <w:separator/>
      </w:r>
    </w:p>
  </w:footnote>
  <w:footnote w:type="continuationSeparator" w:id="1">
    <w:p w:rsidR="00CC52D6" w:rsidRDefault="00CC52D6" w:rsidP="00672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84BAC2"/>
    <w:lvl w:ilvl="0">
      <w:start w:val="1"/>
      <w:numFmt w:val="decimal"/>
      <w:lvlText w:val="%1."/>
      <w:lvlJc w:val="left"/>
      <w:pPr>
        <w:tabs>
          <w:tab w:val="num" w:pos="1492"/>
        </w:tabs>
        <w:ind w:left="1492" w:hanging="360"/>
      </w:pPr>
    </w:lvl>
  </w:abstractNum>
  <w:abstractNum w:abstractNumId="1">
    <w:nsid w:val="FFFFFF7D"/>
    <w:multiLevelType w:val="singleLevel"/>
    <w:tmpl w:val="4FCEE086"/>
    <w:lvl w:ilvl="0">
      <w:start w:val="1"/>
      <w:numFmt w:val="decimal"/>
      <w:lvlText w:val="%1."/>
      <w:lvlJc w:val="left"/>
      <w:pPr>
        <w:tabs>
          <w:tab w:val="num" w:pos="1209"/>
        </w:tabs>
        <w:ind w:left="1209" w:hanging="360"/>
      </w:pPr>
    </w:lvl>
  </w:abstractNum>
  <w:abstractNum w:abstractNumId="2">
    <w:nsid w:val="FFFFFF7E"/>
    <w:multiLevelType w:val="singleLevel"/>
    <w:tmpl w:val="C9F0A840"/>
    <w:lvl w:ilvl="0">
      <w:start w:val="1"/>
      <w:numFmt w:val="decimal"/>
      <w:lvlText w:val="%1."/>
      <w:lvlJc w:val="left"/>
      <w:pPr>
        <w:tabs>
          <w:tab w:val="num" w:pos="926"/>
        </w:tabs>
        <w:ind w:left="926" w:hanging="360"/>
      </w:pPr>
    </w:lvl>
  </w:abstractNum>
  <w:abstractNum w:abstractNumId="3">
    <w:nsid w:val="FFFFFF7F"/>
    <w:multiLevelType w:val="singleLevel"/>
    <w:tmpl w:val="0B9CD2AC"/>
    <w:lvl w:ilvl="0">
      <w:start w:val="1"/>
      <w:numFmt w:val="decimal"/>
      <w:lvlText w:val="%1."/>
      <w:lvlJc w:val="left"/>
      <w:pPr>
        <w:tabs>
          <w:tab w:val="num" w:pos="643"/>
        </w:tabs>
        <w:ind w:left="643" w:hanging="360"/>
      </w:pPr>
    </w:lvl>
  </w:abstractNum>
  <w:abstractNum w:abstractNumId="4">
    <w:nsid w:val="FFFFFF80"/>
    <w:multiLevelType w:val="singleLevel"/>
    <w:tmpl w:val="E00E3A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60DB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6B9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DA1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AAE714"/>
    <w:lvl w:ilvl="0">
      <w:start w:val="1"/>
      <w:numFmt w:val="decimal"/>
      <w:lvlText w:val="%1."/>
      <w:lvlJc w:val="left"/>
      <w:pPr>
        <w:tabs>
          <w:tab w:val="num" w:pos="360"/>
        </w:tabs>
        <w:ind w:left="360" w:hanging="360"/>
      </w:pPr>
    </w:lvl>
  </w:abstractNum>
  <w:abstractNum w:abstractNumId="9">
    <w:nsid w:val="FFFFFF89"/>
    <w:multiLevelType w:val="singleLevel"/>
    <w:tmpl w:val="DC30CB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0000106"/>
    <w:lvl w:ilvl="0">
      <w:numFmt w:val="bullet"/>
      <w:lvlText w:val="*"/>
      <w:lvlJc w:val="left"/>
    </w:lvl>
  </w:abstractNum>
  <w:abstractNum w:abstractNumId="11">
    <w:nsid w:val="03947867"/>
    <w:multiLevelType w:val="hybridMultilevel"/>
    <w:tmpl w:val="C0782EA4"/>
    <w:lvl w:ilvl="0" w:tplc="9704D874">
      <w:start w:val="1"/>
      <w:numFmt w:val="decimal"/>
      <w:lvlText w:val="%1."/>
      <w:lvlJc w:val="left"/>
      <w:pPr>
        <w:ind w:left="396" w:hanging="552"/>
      </w:pPr>
      <w:rPr>
        <w:rFonts w:ascii="Times New Roman" w:eastAsia="Times New Roman" w:hAnsi="Times New Roman" w:cs="Times New Roman" w:hint="default"/>
        <w:w w:val="99"/>
        <w:sz w:val="28"/>
        <w:szCs w:val="28"/>
        <w:lang w:val="ru-RU" w:eastAsia="ru-RU" w:bidi="ru-RU"/>
      </w:rPr>
    </w:lvl>
    <w:lvl w:ilvl="1" w:tplc="8F60EE32">
      <w:numFmt w:val="bullet"/>
      <w:lvlText w:val="•"/>
      <w:lvlJc w:val="left"/>
      <w:pPr>
        <w:ind w:left="1404" w:hanging="552"/>
      </w:pPr>
      <w:rPr>
        <w:rFonts w:hint="default"/>
        <w:lang w:val="ru-RU" w:eastAsia="ru-RU" w:bidi="ru-RU"/>
      </w:rPr>
    </w:lvl>
    <w:lvl w:ilvl="2" w:tplc="A9581AEE">
      <w:numFmt w:val="bullet"/>
      <w:lvlText w:val="•"/>
      <w:lvlJc w:val="left"/>
      <w:pPr>
        <w:ind w:left="2408" w:hanging="552"/>
      </w:pPr>
      <w:rPr>
        <w:rFonts w:hint="default"/>
        <w:lang w:val="ru-RU" w:eastAsia="ru-RU" w:bidi="ru-RU"/>
      </w:rPr>
    </w:lvl>
    <w:lvl w:ilvl="3" w:tplc="97C4B7CC">
      <w:numFmt w:val="bullet"/>
      <w:lvlText w:val="•"/>
      <w:lvlJc w:val="left"/>
      <w:pPr>
        <w:ind w:left="3413" w:hanging="552"/>
      </w:pPr>
      <w:rPr>
        <w:rFonts w:hint="default"/>
        <w:lang w:val="ru-RU" w:eastAsia="ru-RU" w:bidi="ru-RU"/>
      </w:rPr>
    </w:lvl>
    <w:lvl w:ilvl="4" w:tplc="7DBE885A">
      <w:numFmt w:val="bullet"/>
      <w:lvlText w:val="•"/>
      <w:lvlJc w:val="left"/>
      <w:pPr>
        <w:ind w:left="4417" w:hanging="552"/>
      </w:pPr>
      <w:rPr>
        <w:rFonts w:hint="default"/>
        <w:lang w:val="ru-RU" w:eastAsia="ru-RU" w:bidi="ru-RU"/>
      </w:rPr>
    </w:lvl>
    <w:lvl w:ilvl="5" w:tplc="7F02ED9C">
      <w:numFmt w:val="bullet"/>
      <w:lvlText w:val="•"/>
      <w:lvlJc w:val="left"/>
      <w:pPr>
        <w:ind w:left="5422" w:hanging="552"/>
      </w:pPr>
      <w:rPr>
        <w:rFonts w:hint="default"/>
        <w:lang w:val="ru-RU" w:eastAsia="ru-RU" w:bidi="ru-RU"/>
      </w:rPr>
    </w:lvl>
    <w:lvl w:ilvl="6" w:tplc="386A8B00">
      <w:numFmt w:val="bullet"/>
      <w:lvlText w:val="•"/>
      <w:lvlJc w:val="left"/>
      <w:pPr>
        <w:ind w:left="6426" w:hanging="552"/>
      </w:pPr>
      <w:rPr>
        <w:rFonts w:hint="default"/>
        <w:lang w:val="ru-RU" w:eastAsia="ru-RU" w:bidi="ru-RU"/>
      </w:rPr>
    </w:lvl>
    <w:lvl w:ilvl="7" w:tplc="13ECCCBC">
      <w:numFmt w:val="bullet"/>
      <w:lvlText w:val="•"/>
      <w:lvlJc w:val="left"/>
      <w:pPr>
        <w:ind w:left="7430" w:hanging="552"/>
      </w:pPr>
      <w:rPr>
        <w:rFonts w:hint="default"/>
        <w:lang w:val="ru-RU" w:eastAsia="ru-RU" w:bidi="ru-RU"/>
      </w:rPr>
    </w:lvl>
    <w:lvl w:ilvl="8" w:tplc="CA5EFE68">
      <w:numFmt w:val="bullet"/>
      <w:lvlText w:val="•"/>
      <w:lvlJc w:val="left"/>
      <w:pPr>
        <w:ind w:left="8435" w:hanging="552"/>
      </w:pPr>
      <w:rPr>
        <w:rFonts w:hint="default"/>
        <w:lang w:val="ru-RU" w:eastAsia="ru-RU" w:bidi="ru-RU"/>
      </w:rPr>
    </w:lvl>
  </w:abstractNum>
  <w:abstractNum w:abstractNumId="12">
    <w:nsid w:val="03EC2DC5"/>
    <w:multiLevelType w:val="hybridMultilevel"/>
    <w:tmpl w:val="2D6C065C"/>
    <w:lvl w:ilvl="0" w:tplc="42F87190">
      <w:start w:val="8"/>
      <w:numFmt w:val="decimal"/>
      <w:lvlText w:val="%1."/>
      <w:lvlJc w:val="left"/>
      <w:pPr>
        <w:ind w:left="396" w:hanging="284"/>
      </w:pPr>
      <w:rPr>
        <w:rFonts w:ascii="Times New Roman" w:eastAsia="Times New Roman" w:hAnsi="Times New Roman" w:cs="Times New Roman" w:hint="default"/>
        <w:w w:val="99"/>
        <w:sz w:val="28"/>
        <w:szCs w:val="28"/>
        <w:lang w:val="ru-RU" w:eastAsia="ru-RU" w:bidi="ru-RU"/>
      </w:rPr>
    </w:lvl>
    <w:lvl w:ilvl="1" w:tplc="FC3C236E">
      <w:numFmt w:val="bullet"/>
      <w:lvlText w:val="•"/>
      <w:lvlJc w:val="left"/>
      <w:pPr>
        <w:ind w:left="1404" w:hanging="284"/>
      </w:pPr>
      <w:rPr>
        <w:rFonts w:hint="default"/>
        <w:lang w:val="ru-RU" w:eastAsia="ru-RU" w:bidi="ru-RU"/>
      </w:rPr>
    </w:lvl>
    <w:lvl w:ilvl="2" w:tplc="866ED4D4">
      <w:numFmt w:val="bullet"/>
      <w:lvlText w:val="•"/>
      <w:lvlJc w:val="left"/>
      <w:pPr>
        <w:ind w:left="2408" w:hanging="284"/>
      </w:pPr>
      <w:rPr>
        <w:rFonts w:hint="default"/>
        <w:lang w:val="ru-RU" w:eastAsia="ru-RU" w:bidi="ru-RU"/>
      </w:rPr>
    </w:lvl>
    <w:lvl w:ilvl="3" w:tplc="5CB03470">
      <w:numFmt w:val="bullet"/>
      <w:lvlText w:val="•"/>
      <w:lvlJc w:val="left"/>
      <w:pPr>
        <w:ind w:left="3413" w:hanging="284"/>
      </w:pPr>
      <w:rPr>
        <w:rFonts w:hint="default"/>
        <w:lang w:val="ru-RU" w:eastAsia="ru-RU" w:bidi="ru-RU"/>
      </w:rPr>
    </w:lvl>
    <w:lvl w:ilvl="4" w:tplc="F4AC0F0A">
      <w:numFmt w:val="bullet"/>
      <w:lvlText w:val="•"/>
      <w:lvlJc w:val="left"/>
      <w:pPr>
        <w:ind w:left="4417" w:hanging="284"/>
      </w:pPr>
      <w:rPr>
        <w:rFonts w:hint="default"/>
        <w:lang w:val="ru-RU" w:eastAsia="ru-RU" w:bidi="ru-RU"/>
      </w:rPr>
    </w:lvl>
    <w:lvl w:ilvl="5" w:tplc="2E7A6CF2">
      <w:numFmt w:val="bullet"/>
      <w:lvlText w:val="•"/>
      <w:lvlJc w:val="left"/>
      <w:pPr>
        <w:ind w:left="5422" w:hanging="284"/>
      </w:pPr>
      <w:rPr>
        <w:rFonts w:hint="default"/>
        <w:lang w:val="ru-RU" w:eastAsia="ru-RU" w:bidi="ru-RU"/>
      </w:rPr>
    </w:lvl>
    <w:lvl w:ilvl="6" w:tplc="14BCF57C">
      <w:numFmt w:val="bullet"/>
      <w:lvlText w:val="•"/>
      <w:lvlJc w:val="left"/>
      <w:pPr>
        <w:ind w:left="6426" w:hanging="284"/>
      </w:pPr>
      <w:rPr>
        <w:rFonts w:hint="default"/>
        <w:lang w:val="ru-RU" w:eastAsia="ru-RU" w:bidi="ru-RU"/>
      </w:rPr>
    </w:lvl>
    <w:lvl w:ilvl="7" w:tplc="21CE29C0">
      <w:numFmt w:val="bullet"/>
      <w:lvlText w:val="•"/>
      <w:lvlJc w:val="left"/>
      <w:pPr>
        <w:ind w:left="7430" w:hanging="284"/>
      </w:pPr>
      <w:rPr>
        <w:rFonts w:hint="default"/>
        <w:lang w:val="ru-RU" w:eastAsia="ru-RU" w:bidi="ru-RU"/>
      </w:rPr>
    </w:lvl>
    <w:lvl w:ilvl="8" w:tplc="F528C16C">
      <w:numFmt w:val="bullet"/>
      <w:lvlText w:val="•"/>
      <w:lvlJc w:val="left"/>
      <w:pPr>
        <w:ind w:left="8435" w:hanging="284"/>
      </w:pPr>
      <w:rPr>
        <w:rFonts w:hint="default"/>
        <w:lang w:val="ru-RU" w:eastAsia="ru-RU" w:bidi="ru-RU"/>
      </w:rPr>
    </w:lvl>
  </w:abstractNum>
  <w:abstractNum w:abstractNumId="13">
    <w:nsid w:val="0DF11906"/>
    <w:multiLevelType w:val="hybridMultilevel"/>
    <w:tmpl w:val="87B235EE"/>
    <w:lvl w:ilvl="0" w:tplc="735AAA10">
      <w:start w:val="1"/>
      <w:numFmt w:val="decimal"/>
      <w:lvlText w:val="%1."/>
      <w:lvlJc w:val="left"/>
      <w:pPr>
        <w:ind w:left="396" w:hanging="370"/>
      </w:pPr>
      <w:rPr>
        <w:rFonts w:ascii="Times New Roman" w:eastAsia="Times New Roman" w:hAnsi="Times New Roman" w:cs="Times New Roman" w:hint="default"/>
        <w:w w:val="99"/>
        <w:sz w:val="28"/>
        <w:szCs w:val="28"/>
        <w:lang w:val="ru-RU" w:eastAsia="ru-RU" w:bidi="ru-RU"/>
      </w:rPr>
    </w:lvl>
    <w:lvl w:ilvl="1" w:tplc="B0ECDDB2">
      <w:numFmt w:val="bullet"/>
      <w:lvlText w:val="•"/>
      <w:lvlJc w:val="left"/>
      <w:pPr>
        <w:ind w:left="1404" w:hanging="370"/>
      </w:pPr>
      <w:rPr>
        <w:rFonts w:hint="default"/>
        <w:lang w:val="ru-RU" w:eastAsia="ru-RU" w:bidi="ru-RU"/>
      </w:rPr>
    </w:lvl>
    <w:lvl w:ilvl="2" w:tplc="A9AA4EFA">
      <w:numFmt w:val="bullet"/>
      <w:lvlText w:val="•"/>
      <w:lvlJc w:val="left"/>
      <w:pPr>
        <w:ind w:left="2408" w:hanging="370"/>
      </w:pPr>
      <w:rPr>
        <w:rFonts w:hint="default"/>
        <w:lang w:val="ru-RU" w:eastAsia="ru-RU" w:bidi="ru-RU"/>
      </w:rPr>
    </w:lvl>
    <w:lvl w:ilvl="3" w:tplc="20F0E11C">
      <w:numFmt w:val="bullet"/>
      <w:lvlText w:val="•"/>
      <w:lvlJc w:val="left"/>
      <w:pPr>
        <w:ind w:left="3413" w:hanging="370"/>
      </w:pPr>
      <w:rPr>
        <w:rFonts w:hint="default"/>
        <w:lang w:val="ru-RU" w:eastAsia="ru-RU" w:bidi="ru-RU"/>
      </w:rPr>
    </w:lvl>
    <w:lvl w:ilvl="4" w:tplc="99B8A276">
      <w:numFmt w:val="bullet"/>
      <w:lvlText w:val="•"/>
      <w:lvlJc w:val="left"/>
      <w:pPr>
        <w:ind w:left="4417" w:hanging="370"/>
      </w:pPr>
      <w:rPr>
        <w:rFonts w:hint="default"/>
        <w:lang w:val="ru-RU" w:eastAsia="ru-RU" w:bidi="ru-RU"/>
      </w:rPr>
    </w:lvl>
    <w:lvl w:ilvl="5" w:tplc="30FEE202">
      <w:numFmt w:val="bullet"/>
      <w:lvlText w:val="•"/>
      <w:lvlJc w:val="left"/>
      <w:pPr>
        <w:ind w:left="5422" w:hanging="370"/>
      </w:pPr>
      <w:rPr>
        <w:rFonts w:hint="default"/>
        <w:lang w:val="ru-RU" w:eastAsia="ru-RU" w:bidi="ru-RU"/>
      </w:rPr>
    </w:lvl>
    <w:lvl w:ilvl="6" w:tplc="2B1A059C">
      <w:numFmt w:val="bullet"/>
      <w:lvlText w:val="•"/>
      <w:lvlJc w:val="left"/>
      <w:pPr>
        <w:ind w:left="6426" w:hanging="370"/>
      </w:pPr>
      <w:rPr>
        <w:rFonts w:hint="default"/>
        <w:lang w:val="ru-RU" w:eastAsia="ru-RU" w:bidi="ru-RU"/>
      </w:rPr>
    </w:lvl>
    <w:lvl w:ilvl="7" w:tplc="9D5C58A4">
      <w:numFmt w:val="bullet"/>
      <w:lvlText w:val="•"/>
      <w:lvlJc w:val="left"/>
      <w:pPr>
        <w:ind w:left="7430" w:hanging="370"/>
      </w:pPr>
      <w:rPr>
        <w:rFonts w:hint="default"/>
        <w:lang w:val="ru-RU" w:eastAsia="ru-RU" w:bidi="ru-RU"/>
      </w:rPr>
    </w:lvl>
    <w:lvl w:ilvl="8" w:tplc="01A22174">
      <w:numFmt w:val="bullet"/>
      <w:lvlText w:val="•"/>
      <w:lvlJc w:val="left"/>
      <w:pPr>
        <w:ind w:left="8435" w:hanging="370"/>
      </w:pPr>
      <w:rPr>
        <w:rFonts w:hint="default"/>
        <w:lang w:val="ru-RU" w:eastAsia="ru-RU" w:bidi="ru-RU"/>
      </w:rPr>
    </w:lvl>
  </w:abstractNum>
  <w:abstractNum w:abstractNumId="14">
    <w:nsid w:val="15300DD5"/>
    <w:multiLevelType w:val="hybridMultilevel"/>
    <w:tmpl w:val="ED80C9B8"/>
    <w:lvl w:ilvl="0" w:tplc="7124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7071464"/>
    <w:multiLevelType w:val="hybridMultilevel"/>
    <w:tmpl w:val="5C10467A"/>
    <w:lvl w:ilvl="0" w:tplc="0D34052A">
      <w:start w:val="1"/>
      <w:numFmt w:val="decimal"/>
      <w:lvlText w:val="%1"/>
      <w:lvlJc w:val="left"/>
      <w:pPr>
        <w:ind w:left="396" w:hanging="672"/>
      </w:pPr>
      <w:rPr>
        <w:rFonts w:hint="default"/>
        <w:lang w:val="ru-RU" w:eastAsia="ru-RU" w:bidi="ru-RU"/>
      </w:rPr>
    </w:lvl>
    <w:lvl w:ilvl="1" w:tplc="83E08C46">
      <w:numFmt w:val="none"/>
      <w:lvlText w:val=""/>
      <w:lvlJc w:val="left"/>
      <w:pPr>
        <w:tabs>
          <w:tab w:val="num" w:pos="360"/>
        </w:tabs>
      </w:pPr>
    </w:lvl>
    <w:lvl w:ilvl="2" w:tplc="DA441478">
      <w:start w:val="1"/>
      <w:numFmt w:val="decimal"/>
      <w:lvlText w:val="%3."/>
      <w:lvlJc w:val="left"/>
      <w:pPr>
        <w:ind w:left="1529" w:hanging="283"/>
      </w:pPr>
      <w:rPr>
        <w:rFonts w:ascii="Times New Roman" w:eastAsia="Times New Roman" w:hAnsi="Times New Roman" w:cs="Times New Roman" w:hint="default"/>
        <w:w w:val="99"/>
        <w:sz w:val="28"/>
        <w:szCs w:val="28"/>
        <w:lang w:val="ru-RU" w:eastAsia="ru-RU" w:bidi="ru-RU"/>
      </w:rPr>
    </w:lvl>
    <w:lvl w:ilvl="3" w:tplc="7C320826">
      <w:numFmt w:val="bullet"/>
      <w:lvlText w:val="•"/>
      <w:lvlJc w:val="left"/>
      <w:pPr>
        <w:ind w:left="3503" w:hanging="283"/>
      </w:pPr>
      <w:rPr>
        <w:rFonts w:hint="default"/>
        <w:lang w:val="ru-RU" w:eastAsia="ru-RU" w:bidi="ru-RU"/>
      </w:rPr>
    </w:lvl>
    <w:lvl w:ilvl="4" w:tplc="06F683F0">
      <w:numFmt w:val="bullet"/>
      <w:lvlText w:val="•"/>
      <w:lvlJc w:val="left"/>
      <w:pPr>
        <w:ind w:left="4494" w:hanging="283"/>
      </w:pPr>
      <w:rPr>
        <w:rFonts w:hint="default"/>
        <w:lang w:val="ru-RU" w:eastAsia="ru-RU" w:bidi="ru-RU"/>
      </w:rPr>
    </w:lvl>
    <w:lvl w:ilvl="5" w:tplc="ECD654F8">
      <w:numFmt w:val="bullet"/>
      <w:lvlText w:val="•"/>
      <w:lvlJc w:val="left"/>
      <w:pPr>
        <w:ind w:left="5486" w:hanging="283"/>
      </w:pPr>
      <w:rPr>
        <w:rFonts w:hint="default"/>
        <w:lang w:val="ru-RU" w:eastAsia="ru-RU" w:bidi="ru-RU"/>
      </w:rPr>
    </w:lvl>
    <w:lvl w:ilvl="6" w:tplc="3A4850DA">
      <w:numFmt w:val="bullet"/>
      <w:lvlText w:val="•"/>
      <w:lvlJc w:val="left"/>
      <w:pPr>
        <w:ind w:left="6477" w:hanging="283"/>
      </w:pPr>
      <w:rPr>
        <w:rFonts w:hint="default"/>
        <w:lang w:val="ru-RU" w:eastAsia="ru-RU" w:bidi="ru-RU"/>
      </w:rPr>
    </w:lvl>
    <w:lvl w:ilvl="7" w:tplc="14C41406">
      <w:numFmt w:val="bullet"/>
      <w:lvlText w:val="•"/>
      <w:lvlJc w:val="left"/>
      <w:pPr>
        <w:ind w:left="7469" w:hanging="283"/>
      </w:pPr>
      <w:rPr>
        <w:rFonts w:hint="default"/>
        <w:lang w:val="ru-RU" w:eastAsia="ru-RU" w:bidi="ru-RU"/>
      </w:rPr>
    </w:lvl>
    <w:lvl w:ilvl="8" w:tplc="AEC4493A">
      <w:numFmt w:val="bullet"/>
      <w:lvlText w:val="•"/>
      <w:lvlJc w:val="left"/>
      <w:pPr>
        <w:ind w:left="8460" w:hanging="283"/>
      </w:pPr>
      <w:rPr>
        <w:rFonts w:hint="default"/>
        <w:lang w:val="ru-RU" w:eastAsia="ru-RU" w:bidi="ru-RU"/>
      </w:rPr>
    </w:lvl>
  </w:abstractNum>
  <w:abstractNum w:abstractNumId="16">
    <w:nsid w:val="359E21A5"/>
    <w:multiLevelType w:val="hybridMultilevel"/>
    <w:tmpl w:val="B39AC710"/>
    <w:lvl w:ilvl="0" w:tplc="54D4D5CC">
      <w:start w:val="1"/>
      <w:numFmt w:val="decimal"/>
      <w:lvlText w:val="%1."/>
      <w:lvlJc w:val="left"/>
      <w:pPr>
        <w:ind w:left="1635" w:hanging="389"/>
      </w:pPr>
      <w:rPr>
        <w:rFonts w:ascii="Times New Roman" w:eastAsia="Times New Roman" w:hAnsi="Times New Roman" w:cs="Times New Roman" w:hint="default"/>
        <w:w w:val="99"/>
        <w:sz w:val="28"/>
        <w:szCs w:val="28"/>
        <w:lang w:val="ru-RU" w:eastAsia="ru-RU" w:bidi="ru-RU"/>
      </w:rPr>
    </w:lvl>
    <w:lvl w:ilvl="1" w:tplc="A69EA478">
      <w:numFmt w:val="none"/>
      <w:lvlText w:val=""/>
      <w:lvlJc w:val="left"/>
      <w:pPr>
        <w:tabs>
          <w:tab w:val="num" w:pos="360"/>
        </w:tabs>
      </w:pPr>
    </w:lvl>
    <w:lvl w:ilvl="2" w:tplc="1A1604C4">
      <w:numFmt w:val="none"/>
      <w:lvlText w:val=""/>
      <w:lvlJc w:val="left"/>
      <w:pPr>
        <w:tabs>
          <w:tab w:val="num" w:pos="360"/>
        </w:tabs>
      </w:pPr>
    </w:lvl>
    <w:lvl w:ilvl="3" w:tplc="4F388836">
      <w:numFmt w:val="bullet"/>
      <w:lvlText w:val="•"/>
      <w:lvlJc w:val="left"/>
      <w:pPr>
        <w:ind w:left="3055" w:hanging="749"/>
      </w:pPr>
      <w:rPr>
        <w:rFonts w:hint="default"/>
        <w:lang w:val="ru-RU" w:eastAsia="ru-RU" w:bidi="ru-RU"/>
      </w:rPr>
    </w:lvl>
    <w:lvl w:ilvl="4" w:tplc="01300350">
      <w:numFmt w:val="bullet"/>
      <w:lvlText w:val="•"/>
      <w:lvlJc w:val="left"/>
      <w:pPr>
        <w:ind w:left="4111" w:hanging="749"/>
      </w:pPr>
      <w:rPr>
        <w:rFonts w:hint="default"/>
        <w:lang w:val="ru-RU" w:eastAsia="ru-RU" w:bidi="ru-RU"/>
      </w:rPr>
    </w:lvl>
    <w:lvl w:ilvl="5" w:tplc="50C28F96">
      <w:numFmt w:val="bullet"/>
      <w:lvlText w:val="•"/>
      <w:lvlJc w:val="left"/>
      <w:pPr>
        <w:ind w:left="5166" w:hanging="749"/>
      </w:pPr>
      <w:rPr>
        <w:rFonts w:hint="default"/>
        <w:lang w:val="ru-RU" w:eastAsia="ru-RU" w:bidi="ru-RU"/>
      </w:rPr>
    </w:lvl>
    <w:lvl w:ilvl="6" w:tplc="1150AD96">
      <w:numFmt w:val="bullet"/>
      <w:lvlText w:val="•"/>
      <w:lvlJc w:val="left"/>
      <w:pPr>
        <w:ind w:left="6222" w:hanging="749"/>
      </w:pPr>
      <w:rPr>
        <w:rFonts w:hint="default"/>
        <w:lang w:val="ru-RU" w:eastAsia="ru-RU" w:bidi="ru-RU"/>
      </w:rPr>
    </w:lvl>
    <w:lvl w:ilvl="7" w:tplc="D0F4DE70">
      <w:numFmt w:val="bullet"/>
      <w:lvlText w:val="•"/>
      <w:lvlJc w:val="left"/>
      <w:pPr>
        <w:ind w:left="7277" w:hanging="749"/>
      </w:pPr>
      <w:rPr>
        <w:rFonts w:hint="default"/>
        <w:lang w:val="ru-RU" w:eastAsia="ru-RU" w:bidi="ru-RU"/>
      </w:rPr>
    </w:lvl>
    <w:lvl w:ilvl="8" w:tplc="3056C5A4">
      <w:numFmt w:val="bullet"/>
      <w:lvlText w:val="•"/>
      <w:lvlJc w:val="left"/>
      <w:pPr>
        <w:ind w:left="8333" w:hanging="749"/>
      </w:pPr>
      <w:rPr>
        <w:rFonts w:hint="default"/>
        <w:lang w:val="ru-RU" w:eastAsia="ru-RU" w:bidi="ru-RU"/>
      </w:rPr>
    </w:lvl>
  </w:abstractNum>
  <w:abstractNum w:abstractNumId="17">
    <w:nsid w:val="38BD6DDE"/>
    <w:multiLevelType w:val="hybridMultilevel"/>
    <w:tmpl w:val="ED80C9B8"/>
    <w:lvl w:ilvl="0" w:tplc="7124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C247036"/>
    <w:multiLevelType w:val="multilevel"/>
    <w:tmpl w:val="2318BE32"/>
    <w:lvl w:ilvl="0">
      <w:start w:val="1"/>
      <w:numFmt w:val="decimal"/>
      <w:lvlText w:val="%1."/>
      <w:lvlJc w:val="left"/>
      <w:pPr>
        <w:ind w:left="645" w:hanging="645"/>
      </w:pPr>
      <w:rPr>
        <w:rFonts w:hint="default"/>
      </w:rPr>
    </w:lvl>
    <w:lvl w:ilvl="1">
      <w:start w:val="1"/>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9020BE"/>
    <w:multiLevelType w:val="hybridMultilevel"/>
    <w:tmpl w:val="E6EC92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1855478"/>
    <w:multiLevelType w:val="multilevel"/>
    <w:tmpl w:val="A9525C40"/>
    <w:lvl w:ilvl="0">
      <w:start w:val="1"/>
      <w:numFmt w:val="decimal"/>
      <w:lvlText w:val="%1."/>
      <w:lvlJc w:val="left"/>
      <w:pPr>
        <w:ind w:left="630" w:hanging="630"/>
      </w:pPr>
      <w:rPr>
        <w:rFonts w:hint="default"/>
      </w:rPr>
    </w:lvl>
    <w:lvl w:ilvl="1">
      <w:start w:val="1"/>
      <w:numFmt w:val="decimal"/>
      <w:lvlText w:val="%1.%2."/>
      <w:lvlJc w:val="left"/>
      <w:pPr>
        <w:ind w:left="1343"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2949" w:hanging="108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21">
    <w:nsid w:val="44216EBA"/>
    <w:multiLevelType w:val="multilevel"/>
    <w:tmpl w:val="2A9AD68E"/>
    <w:lvl w:ilvl="0">
      <w:start w:val="1"/>
      <w:numFmt w:val="decimal"/>
      <w:lvlText w:val="%1."/>
      <w:lvlJc w:val="left"/>
      <w:pPr>
        <w:ind w:left="645" w:hanging="645"/>
      </w:pPr>
      <w:rPr>
        <w:rFonts w:hint="default"/>
      </w:rPr>
    </w:lvl>
    <w:lvl w:ilvl="1">
      <w:start w:val="1"/>
      <w:numFmt w:val="decimal"/>
      <w:lvlText w:val="%1.%2."/>
      <w:lvlJc w:val="left"/>
      <w:pPr>
        <w:ind w:left="1343"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949" w:hanging="108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22">
    <w:nsid w:val="468D4266"/>
    <w:multiLevelType w:val="hybridMultilevel"/>
    <w:tmpl w:val="1C7AE022"/>
    <w:lvl w:ilvl="0" w:tplc="135ADCF0">
      <w:start w:val="23"/>
      <w:numFmt w:val="decimal"/>
      <w:lvlText w:val="%1."/>
      <w:lvlJc w:val="left"/>
      <w:pPr>
        <w:ind w:left="396" w:hanging="428"/>
      </w:pPr>
      <w:rPr>
        <w:rFonts w:ascii="Times New Roman" w:eastAsia="Times New Roman" w:hAnsi="Times New Roman" w:cs="Times New Roman" w:hint="default"/>
        <w:w w:val="99"/>
        <w:sz w:val="28"/>
        <w:szCs w:val="28"/>
        <w:lang w:val="ru-RU" w:eastAsia="ru-RU" w:bidi="ru-RU"/>
      </w:rPr>
    </w:lvl>
    <w:lvl w:ilvl="1" w:tplc="79064B3C">
      <w:numFmt w:val="bullet"/>
      <w:lvlText w:val="•"/>
      <w:lvlJc w:val="left"/>
      <w:pPr>
        <w:ind w:left="1404" w:hanging="428"/>
      </w:pPr>
      <w:rPr>
        <w:rFonts w:hint="default"/>
        <w:lang w:val="ru-RU" w:eastAsia="ru-RU" w:bidi="ru-RU"/>
      </w:rPr>
    </w:lvl>
    <w:lvl w:ilvl="2" w:tplc="C65E9E1E">
      <w:numFmt w:val="bullet"/>
      <w:lvlText w:val="•"/>
      <w:lvlJc w:val="left"/>
      <w:pPr>
        <w:ind w:left="2408" w:hanging="428"/>
      </w:pPr>
      <w:rPr>
        <w:rFonts w:hint="default"/>
        <w:lang w:val="ru-RU" w:eastAsia="ru-RU" w:bidi="ru-RU"/>
      </w:rPr>
    </w:lvl>
    <w:lvl w:ilvl="3" w:tplc="8ACA0CB8">
      <w:numFmt w:val="bullet"/>
      <w:lvlText w:val="•"/>
      <w:lvlJc w:val="left"/>
      <w:pPr>
        <w:ind w:left="3413" w:hanging="428"/>
      </w:pPr>
      <w:rPr>
        <w:rFonts w:hint="default"/>
        <w:lang w:val="ru-RU" w:eastAsia="ru-RU" w:bidi="ru-RU"/>
      </w:rPr>
    </w:lvl>
    <w:lvl w:ilvl="4" w:tplc="35B60B08">
      <w:numFmt w:val="bullet"/>
      <w:lvlText w:val="•"/>
      <w:lvlJc w:val="left"/>
      <w:pPr>
        <w:ind w:left="4417" w:hanging="428"/>
      </w:pPr>
      <w:rPr>
        <w:rFonts w:hint="default"/>
        <w:lang w:val="ru-RU" w:eastAsia="ru-RU" w:bidi="ru-RU"/>
      </w:rPr>
    </w:lvl>
    <w:lvl w:ilvl="5" w:tplc="B4D4BCCE">
      <w:numFmt w:val="bullet"/>
      <w:lvlText w:val="•"/>
      <w:lvlJc w:val="left"/>
      <w:pPr>
        <w:ind w:left="5422" w:hanging="428"/>
      </w:pPr>
      <w:rPr>
        <w:rFonts w:hint="default"/>
        <w:lang w:val="ru-RU" w:eastAsia="ru-RU" w:bidi="ru-RU"/>
      </w:rPr>
    </w:lvl>
    <w:lvl w:ilvl="6" w:tplc="E0EA21B4">
      <w:numFmt w:val="bullet"/>
      <w:lvlText w:val="•"/>
      <w:lvlJc w:val="left"/>
      <w:pPr>
        <w:ind w:left="6426" w:hanging="428"/>
      </w:pPr>
      <w:rPr>
        <w:rFonts w:hint="default"/>
        <w:lang w:val="ru-RU" w:eastAsia="ru-RU" w:bidi="ru-RU"/>
      </w:rPr>
    </w:lvl>
    <w:lvl w:ilvl="7" w:tplc="756C520A">
      <w:numFmt w:val="bullet"/>
      <w:lvlText w:val="•"/>
      <w:lvlJc w:val="left"/>
      <w:pPr>
        <w:ind w:left="7430" w:hanging="428"/>
      </w:pPr>
      <w:rPr>
        <w:rFonts w:hint="default"/>
        <w:lang w:val="ru-RU" w:eastAsia="ru-RU" w:bidi="ru-RU"/>
      </w:rPr>
    </w:lvl>
    <w:lvl w:ilvl="8" w:tplc="E1703FA0">
      <w:numFmt w:val="bullet"/>
      <w:lvlText w:val="•"/>
      <w:lvlJc w:val="left"/>
      <w:pPr>
        <w:ind w:left="8435" w:hanging="428"/>
      </w:pPr>
      <w:rPr>
        <w:rFonts w:hint="default"/>
        <w:lang w:val="ru-RU" w:eastAsia="ru-RU" w:bidi="ru-RU"/>
      </w:rPr>
    </w:lvl>
  </w:abstractNum>
  <w:abstractNum w:abstractNumId="23">
    <w:nsid w:val="46DF17B3"/>
    <w:multiLevelType w:val="singleLevel"/>
    <w:tmpl w:val="B560B548"/>
    <w:lvl w:ilvl="0">
      <w:start w:val="1"/>
      <w:numFmt w:val="bullet"/>
      <w:lvlText w:val="-"/>
      <w:lvlJc w:val="left"/>
      <w:pPr>
        <w:tabs>
          <w:tab w:val="num" w:pos="360"/>
        </w:tabs>
        <w:ind w:left="360" w:hanging="360"/>
      </w:pPr>
      <w:rPr>
        <w:rFonts w:hint="default"/>
      </w:rPr>
    </w:lvl>
  </w:abstractNum>
  <w:abstractNum w:abstractNumId="24">
    <w:nsid w:val="5CC35E1A"/>
    <w:multiLevelType w:val="hybridMultilevel"/>
    <w:tmpl w:val="8A32073A"/>
    <w:lvl w:ilvl="0" w:tplc="BA363A36">
      <w:start w:val="1"/>
      <w:numFmt w:val="decimal"/>
      <w:lvlText w:val="%1."/>
      <w:lvlJc w:val="left"/>
      <w:pPr>
        <w:ind w:left="396" w:hanging="336"/>
      </w:pPr>
      <w:rPr>
        <w:rFonts w:ascii="Times New Roman" w:eastAsia="Times New Roman" w:hAnsi="Times New Roman" w:cs="Times New Roman" w:hint="default"/>
        <w:w w:val="99"/>
        <w:sz w:val="28"/>
        <w:szCs w:val="28"/>
        <w:lang w:val="ru-RU" w:eastAsia="ru-RU" w:bidi="ru-RU"/>
      </w:rPr>
    </w:lvl>
    <w:lvl w:ilvl="1" w:tplc="9D0AFA8A">
      <w:numFmt w:val="bullet"/>
      <w:lvlText w:val="•"/>
      <w:lvlJc w:val="left"/>
      <w:pPr>
        <w:ind w:left="1404" w:hanging="336"/>
      </w:pPr>
      <w:rPr>
        <w:rFonts w:hint="default"/>
        <w:lang w:val="ru-RU" w:eastAsia="ru-RU" w:bidi="ru-RU"/>
      </w:rPr>
    </w:lvl>
    <w:lvl w:ilvl="2" w:tplc="1A5EDA56">
      <w:numFmt w:val="bullet"/>
      <w:lvlText w:val="•"/>
      <w:lvlJc w:val="left"/>
      <w:pPr>
        <w:ind w:left="2408" w:hanging="336"/>
      </w:pPr>
      <w:rPr>
        <w:rFonts w:hint="default"/>
        <w:lang w:val="ru-RU" w:eastAsia="ru-RU" w:bidi="ru-RU"/>
      </w:rPr>
    </w:lvl>
    <w:lvl w:ilvl="3" w:tplc="99F25368">
      <w:numFmt w:val="bullet"/>
      <w:lvlText w:val="•"/>
      <w:lvlJc w:val="left"/>
      <w:pPr>
        <w:ind w:left="3413" w:hanging="336"/>
      </w:pPr>
      <w:rPr>
        <w:rFonts w:hint="default"/>
        <w:lang w:val="ru-RU" w:eastAsia="ru-RU" w:bidi="ru-RU"/>
      </w:rPr>
    </w:lvl>
    <w:lvl w:ilvl="4" w:tplc="1640148E">
      <w:numFmt w:val="bullet"/>
      <w:lvlText w:val="•"/>
      <w:lvlJc w:val="left"/>
      <w:pPr>
        <w:ind w:left="4417" w:hanging="336"/>
      </w:pPr>
      <w:rPr>
        <w:rFonts w:hint="default"/>
        <w:lang w:val="ru-RU" w:eastAsia="ru-RU" w:bidi="ru-RU"/>
      </w:rPr>
    </w:lvl>
    <w:lvl w:ilvl="5" w:tplc="E8D4AEFE">
      <w:numFmt w:val="bullet"/>
      <w:lvlText w:val="•"/>
      <w:lvlJc w:val="left"/>
      <w:pPr>
        <w:ind w:left="5422" w:hanging="336"/>
      </w:pPr>
      <w:rPr>
        <w:rFonts w:hint="default"/>
        <w:lang w:val="ru-RU" w:eastAsia="ru-RU" w:bidi="ru-RU"/>
      </w:rPr>
    </w:lvl>
    <w:lvl w:ilvl="6" w:tplc="BBA09D90">
      <w:numFmt w:val="bullet"/>
      <w:lvlText w:val="•"/>
      <w:lvlJc w:val="left"/>
      <w:pPr>
        <w:ind w:left="6426" w:hanging="336"/>
      </w:pPr>
      <w:rPr>
        <w:rFonts w:hint="default"/>
        <w:lang w:val="ru-RU" w:eastAsia="ru-RU" w:bidi="ru-RU"/>
      </w:rPr>
    </w:lvl>
    <w:lvl w:ilvl="7" w:tplc="4F22454E">
      <w:numFmt w:val="bullet"/>
      <w:lvlText w:val="•"/>
      <w:lvlJc w:val="left"/>
      <w:pPr>
        <w:ind w:left="7430" w:hanging="336"/>
      </w:pPr>
      <w:rPr>
        <w:rFonts w:hint="default"/>
        <w:lang w:val="ru-RU" w:eastAsia="ru-RU" w:bidi="ru-RU"/>
      </w:rPr>
    </w:lvl>
    <w:lvl w:ilvl="8" w:tplc="1BDACEEE">
      <w:numFmt w:val="bullet"/>
      <w:lvlText w:val="•"/>
      <w:lvlJc w:val="left"/>
      <w:pPr>
        <w:ind w:left="8435" w:hanging="336"/>
      </w:pPr>
      <w:rPr>
        <w:rFonts w:hint="default"/>
        <w:lang w:val="ru-RU" w:eastAsia="ru-RU" w:bidi="ru-RU"/>
      </w:rPr>
    </w:lvl>
  </w:abstractNum>
  <w:abstractNum w:abstractNumId="25">
    <w:nsid w:val="65966A1A"/>
    <w:multiLevelType w:val="hybridMultilevel"/>
    <w:tmpl w:val="9664ECDA"/>
    <w:lvl w:ilvl="0" w:tplc="2AF0C20A">
      <w:start w:val="27"/>
      <w:numFmt w:val="decimal"/>
      <w:lvlText w:val="%1."/>
      <w:lvlJc w:val="left"/>
      <w:pPr>
        <w:ind w:left="1721" w:hanging="475"/>
      </w:pPr>
      <w:rPr>
        <w:rFonts w:ascii="Times New Roman" w:eastAsia="Times New Roman" w:hAnsi="Times New Roman" w:cs="Times New Roman" w:hint="default"/>
        <w:w w:val="99"/>
        <w:sz w:val="28"/>
        <w:szCs w:val="28"/>
        <w:lang w:val="ru-RU" w:eastAsia="ru-RU" w:bidi="ru-RU"/>
      </w:rPr>
    </w:lvl>
    <w:lvl w:ilvl="1" w:tplc="A914F1E0">
      <w:numFmt w:val="none"/>
      <w:lvlText w:val=""/>
      <w:lvlJc w:val="left"/>
      <w:pPr>
        <w:tabs>
          <w:tab w:val="num" w:pos="360"/>
        </w:tabs>
      </w:pPr>
    </w:lvl>
    <w:lvl w:ilvl="2" w:tplc="A9A00DF6">
      <w:numFmt w:val="bullet"/>
      <w:lvlText w:val="•"/>
      <w:lvlJc w:val="left"/>
      <w:pPr>
        <w:ind w:left="2689" w:hanging="758"/>
      </w:pPr>
      <w:rPr>
        <w:rFonts w:hint="default"/>
        <w:lang w:val="ru-RU" w:eastAsia="ru-RU" w:bidi="ru-RU"/>
      </w:rPr>
    </w:lvl>
    <w:lvl w:ilvl="3" w:tplc="FE3E36BE">
      <w:numFmt w:val="bullet"/>
      <w:lvlText w:val="•"/>
      <w:lvlJc w:val="left"/>
      <w:pPr>
        <w:ind w:left="3658" w:hanging="758"/>
      </w:pPr>
      <w:rPr>
        <w:rFonts w:hint="default"/>
        <w:lang w:val="ru-RU" w:eastAsia="ru-RU" w:bidi="ru-RU"/>
      </w:rPr>
    </w:lvl>
    <w:lvl w:ilvl="4" w:tplc="922082CC">
      <w:numFmt w:val="bullet"/>
      <w:lvlText w:val="•"/>
      <w:lvlJc w:val="left"/>
      <w:pPr>
        <w:ind w:left="4628" w:hanging="758"/>
      </w:pPr>
      <w:rPr>
        <w:rFonts w:hint="default"/>
        <w:lang w:val="ru-RU" w:eastAsia="ru-RU" w:bidi="ru-RU"/>
      </w:rPr>
    </w:lvl>
    <w:lvl w:ilvl="5" w:tplc="376CA516">
      <w:numFmt w:val="bullet"/>
      <w:lvlText w:val="•"/>
      <w:lvlJc w:val="left"/>
      <w:pPr>
        <w:ind w:left="5597" w:hanging="758"/>
      </w:pPr>
      <w:rPr>
        <w:rFonts w:hint="default"/>
        <w:lang w:val="ru-RU" w:eastAsia="ru-RU" w:bidi="ru-RU"/>
      </w:rPr>
    </w:lvl>
    <w:lvl w:ilvl="6" w:tplc="B164F874">
      <w:numFmt w:val="bullet"/>
      <w:lvlText w:val="•"/>
      <w:lvlJc w:val="left"/>
      <w:pPr>
        <w:ind w:left="6566" w:hanging="758"/>
      </w:pPr>
      <w:rPr>
        <w:rFonts w:hint="default"/>
        <w:lang w:val="ru-RU" w:eastAsia="ru-RU" w:bidi="ru-RU"/>
      </w:rPr>
    </w:lvl>
    <w:lvl w:ilvl="7" w:tplc="0114A788">
      <w:numFmt w:val="bullet"/>
      <w:lvlText w:val="•"/>
      <w:lvlJc w:val="left"/>
      <w:pPr>
        <w:ind w:left="7536" w:hanging="758"/>
      </w:pPr>
      <w:rPr>
        <w:rFonts w:hint="default"/>
        <w:lang w:val="ru-RU" w:eastAsia="ru-RU" w:bidi="ru-RU"/>
      </w:rPr>
    </w:lvl>
    <w:lvl w:ilvl="8" w:tplc="A36E45FA">
      <w:numFmt w:val="bullet"/>
      <w:lvlText w:val="•"/>
      <w:lvlJc w:val="left"/>
      <w:pPr>
        <w:ind w:left="8505" w:hanging="758"/>
      </w:pPr>
      <w:rPr>
        <w:rFonts w:hint="default"/>
        <w:lang w:val="ru-RU" w:eastAsia="ru-RU" w:bidi="ru-RU"/>
      </w:rPr>
    </w:lvl>
  </w:abstractNum>
  <w:abstractNum w:abstractNumId="26">
    <w:nsid w:val="6B5D1F24"/>
    <w:multiLevelType w:val="hybridMultilevel"/>
    <w:tmpl w:val="44BAE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2B0F1F"/>
    <w:multiLevelType w:val="hybridMultilevel"/>
    <w:tmpl w:val="99DE731E"/>
    <w:lvl w:ilvl="0" w:tplc="A80C6F26">
      <w:start w:val="2"/>
      <w:numFmt w:val="decimal"/>
      <w:lvlText w:val="%1."/>
      <w:lvlJc w:val="left"/>
      <w:pPr>
        <w:ind w:left="396" w:hanging="384"/>
      </w:pPr>
      <w:rPr>
        <w:rFonts w:ascii="Times New Roman" w:eastAsia="Times New Roman" w:hAnsi="Times New Roman" w:cs="Times New Roman" w:hint="default"/>
        <w:w w:val="99"/>
        <w:sz w:val="28"/>
        <w:szCs w:val="28"/>
        <w:lang w:val="ru-RU" w:eastAsia="ru-RU" w:bidi="ru-RU"/>
      </w:rPr>
    </w:lvl>
    <w:lvl w:ilvl="1" w:tplc="82BA88CA">
      <w:numFmt w:val="bullet"/>
      <w:lvlText w:val="•"/>
      <w:lvlJc w:val="left"/>
      <w:pPr>
        <w:ind w:left="1404" w:hanging="384"/>
      </w:pPr>
      <w:rPr>
        <w:rFonts w:hint="default"/>
        <w:lang w:val="ru-RU" w:eastAsia="ru-RU" w:bidi="ru-RU"/>
      </w:rPr>
    </w:lvl>
    <w:lvl w:ilvl="2" w:tplc="1D408B06">
      <w:numFmt w:val="bullet"/>
      <w:lvlText w:val="•"/>
      <w:lvlJc w:val="left"/>
      <w:pPr>
        <w:ind w:left="2408" w:hanging="384"/>
      </w:pPr>
      <w:rPr>
        <w:rFonts w:hint="default"/>
        <w:lang w:val="ru-RU" w:eastAsia="ru-RU" w:bidi="ru-RU"/>
      </w:rPr>
    </w:lvl>
    <w:lvl w:ilvl="3" w:tplc="CE9020D2">
      <w:numFmt w:val="bullet"/>
      <w:lvlText w:val="•"/>
      <w:lvlJc w:val="left"/>
      <w:pPr>
        <w:ind w:left="3413" w:hanging="384"/>
      </w:pPr>
      <w:rPr>
        <w:rFonts w:hint="default"/>
        <w:lang w:val="ru-RU" w:eastAsia="ru-RU" w:bidi="ru-RU"/>
      </w:rPr>
    </w:lvl>
    <w:lvl w:ilvl="4" w:tplc="64B63228">
      <w:numFmt w:val="bullet"/>
      <w:lvlText w:val="•"/>
      <w:lvlJc w:val="left"/>
      <w:pPr>
        <w:ind w:left="4417" w:hanging="384"/>
      </w:pPr>
      <w:rPr>
        <w:rFonts w:hint="default"/>
        <w:lang w:val="ru-RU" w:eastAsia="ru-RU" w:bidi="ru-RU"/>
      </w:rPr>
    </w:lvl>
    <w:lvl w:ilvl="5" w:tplc="AAA88136">
      <w:numFmt w:val="bullet"/>
      <w:lvlText w:val="•"/>
      <w:lvlJc w:val="left"/>
      <w:pPr>
        <w:ind w:left="5422" w:hanging="384"/>
      </w:pPr>
      <w:rPr>
        <w:rFonts w:hint="default"/>
        <w:lang w:val="ru-RU" w:eastAsia="ru-RU" w:bidi="ru-RU"/>
      </w:rPr>
    </w:lvl>
    <w:lvl w:ilvl="6" w:tplc="94AAAF36">
      <w:numFmt w:val="bullet"/>
      <w:lvlText w:val="•"/>
      <w:lvlJc w:val="left"/>
      <w:pPr>
        <w:ind w:left="6426" w:hanging="384"/>
      </w:pPr>
      <w:rPr>
        <w:rFonts w:hint="default"/>
        <w:lang w:val="ru-RU" w:eastAsia="ru-RU" w:bidi="ru-RU"/>
      </w:rPr>
    </w:lvl>
    <w:lvl w:ilvl="7" w:tplc="44D889B4">
      <w:numFmt w:val="bullet"/>
      <w:lvlText w:val="•"/>
      <w:lvlJc w:val="left"/>
      <w:pPr>
        <w:ind w:left="7430" w:hanging="384"/>
      </w:pPr>
      <w:rPr>
        <w:rFonts w:hint="default"/>
        <w:lang w:val="ru-RU" w:eastAsia="ru-RU" w:bidi="ru-RU"/>
      </w:rPr>
    </w:lvl>
    <w:lvl w:ilvl="8" w:tplc="313AC73E">
      <w:numFmt w:val="bullet"/>
      <w:lvlText w:val="•"/>
      <w:lvlJc w:val="left"/>
      <w:pPr>
        <w:ind w:left="8435" w:hanging="384"/>
      </w:pPr>
      <w:rPr>
        <w:rFonts w:hint="default"/>
        <w:lang w:val="ru-RU" w:eastAsia="ru-RU" w:bidi="ru-RU"/>
      </w:rPr>
    </w:lvl>
  </w:abstractNum>
  <w:abstractNum w:abstractNumId="28">
    <w:nsid w:val="70FC3D79"/>
    <w:multiLevelType w:val="multilevel"/>
    <w:tmpl w:val="F3A6EF64"/>
    <w:lvl w:ilvl="0">
      <w:start w:val="1"/>
      <w:numFmt w:val="decimal"/>
      <w:lvlText w:val="%1"/>
      <w:lvlJc w:val="left"/>
      <w:pPr>
        <w:ind w:left="360" w:hanging="360"/>
      </w:pPr>
      <w:rPr>
        <w:rFonts w:hint="default"/>
      </w:rPr>
    </w:lvl>
    <w:lvl w:ilvl="1">
      <w:start w:val="1"/>
      <w:numFmt w:val="decimal"/>
      <w:lvlText w:val="%1.%2"/>
      <w:lvlJc w:val="left"/>
      <w:pPr>
        <w:ind w:left="1606" w:hanging="360"/>
      </w:pPr>
      <w:rPr>
        <w:rFonts w:hint="default"/>
      </w:rPr>
    </w:lvl>
    <w:lvl w:ilvl="2">
      <w:start w:val="1"/>
      <w:numFmt w:val="decimal"/>
      <w:lvlText w:val="%1.%2.%3"/>
      <w:lvlJc w:val="left"/>
      <w:pPr>
        <w:ind w:left="3212" w:hanging="720"/>
      </w:pPr>
      <w:rPr>
        <w:rFonts w:hint="default"/>
      </w:rPr>
    </w:lvl>
    <w:lvl w:ilvl="3">
      <w:start w:val="1"/>
      <w:numFmt w:val="decimal"/>
      <w:lvlText w:val="%1.%2.%3.%4"/>
      <w:lvlJc w:val="left"/>
      <w:pPr>
        <w:ind w:left="4818" w:hanging="1080"/>
      </w:pPr>
      <w:rPr>
        <w:rFonts w:hint="default"/>
      </w:rPr>
    </w:lvl>
    <w:lvl w:ilvl="4">
      <w:start w:val="1"/>
      <w:numFmt w:val="decimal"/>
      <w:lvlText w:val="%1.%2.%3.%4.%5"/>
      <w:lvlJc w:val="left"/>
      <w:pPr>
        <w:ind w:left="6064" w:hanging="1080"/>
      </w:pPr>
      <w:rPr>
        <w:rFonts w:hint="default"/>
      </w:rPr>
    </w:lvl>
    <w:lvl w:ilvl="5">
      <w:start w:val="1"/>
      <w:numFmt w:val="decimal"/>
      <w:lvlText w:val="%1.%2.%3.%4.%5.%6"/>
      <w:lvlJc w:val="left"/>
      <w:pPr>
        <w:ind w:left="7670" w:hanging="1440"/>
      </w:pPr>
      <w:rPr>
        <w:rFonts w:hint="default"/>
      </w:rPr>
    </w:lvl>
    <w:lvl w:ilvl="6">
      <w:start w:val="1"/>
      <w:numFmt w:val="decimal"/>
      <w:lvlText w:val="%1.%2.%3.%4.%5.%6.%7"/>
      <w:lvlJc w:val="left"/>
      <w:pPr>
        <w:ind w:left="8916" w:hanging="1440"/>
      </w:pPr>
      <w:rPr>
        <w:rFonts w:hint="default"/>
      </w:rPr>
    </w:lvl>
    <w:lvl w:ilvl="7">
      <w:start w:val="1"/>
      <w:numFmt w:val="decimal"/>
      <w:lvlText w:val="%1.%2.%3.%4.%5.%6.%7.%8"/>
      <w:lvlJc w:val="left"/>
      <w:pPr>
        <w:ind w:left="10522" w:hanging="1800"/>
      </w:pPr>
      <w:rPr>
        <w:rFonts w:hint="default"/>
      </w:rPr>
    </w:lvl>
    <w:lvl w:ilvl="8">
      <w:start w:val="1"/>
      <w:numFmt w:val="decimal"/>
      <w:lvlText w:val="%1.%2.%3.%4.%5.%6.%7.%8.%9"/>
      <w:lvlJc w:val="left"/>
      <w:pPr>
        <w:ind w:left="12128" w:hanging="2160"/>
      </w:pPr>
      <w:rPr>
        <w:rFonts w:hint="default"/>
      </w:rPr>
    </w:lvl>
  </w:abstractNum>
  <w:abstractNum w:abstractNumId="29">
    <w:nsid w:val="713C538C"/>
    <w:multiLevelType w:val="hybridMultilevel"/>
    <w:tmpl w:val="BDF03DC6"/>
    <w:lvl w:ilvl="0" w:tplc="247AE936">
      <w:start w:val="90"/>
      <w:numFmt w:val="decimal"/>
      <w:lvlText w:val="%1."/>
      <w:lvlJc w:val="left"/>
      <w:pPr>
        <w:ind w:left="818" w:hanging="423"/>
      </w:pPr>
      <w:rPr>
        <w:rFonts w:ascii="Times New Roman" w:eastAsia="Times New Roman" w:hAnsi="Times New Roman" w:cs="Times New Roman" w:hint="default"/>
        <w:w w:val="99"/>
        <w:sz w:val="28"/>
        <w:szCs w:val="28"/>
        <w:lang w:val="ru-RU" w:eastAsia="ru-RU" w:bidi="ru-RU"/>
      </w:rPr>
    </w:lvl>
    <w:lvl w:ilvl="1" w:tplc="8028EC2E">
      <w:start w:val="28"/>
      <w:numFmt w:val="decimal"/>
      <w:lvlText w:val="%2."/>
      <w:lvlJc w:val="left"/>
      <w:pPr>
        <w:ind w:left="396" w:hanging="446"/>
      </w:pPr>
      <w:rPr>
        <w:rFonts w:ascii="Times New Roman" w:eastAsia="Times New Roman" w:hAnsi="Times New Roman" w:cs="Times New Roman" w:hint="default"/>
        <w:w w:val="99"/>
        <w:sz w:val="28"/>
        <w:szCs w:val="28"/>
        <w:lang w:val="ru-RU" w:eastAsia="ru-RU" w:bidi="ru-RU"/>
      </w:rPr>
    </w:lvl>
    <w:lvl w:ilvl="2" w:tplc="459E0B04">
      <w:numFmt w:val="bullet"/>
      <w:lvlText w:val="•"/>
      <w:lvlJc w:val="left"/>
      <w:pPr>
        <w:ind w:left="1889" w:hanging="446"/>
      </w:pPr>
      <w:rPr>
        <w:rFonts w:hint="default"/>
        <w:lang w:val="ru-RU" w:eastAsia="ru-RU" w:bidi="ru-RU"/>
      </w:rPr>
    </w:lvl>
    <w:lvl w:ilvl="3" w:tplc="16B2EDEA">
      <w:numFmt w:val="bullet"/>
      <w:lvlText w:val="•"/>
      <w:lvlJc w:val="left"/>
      <w:pPr>
        <w:ind w:left="2958" w:hanging="446"/>
      </w:pPr>
      <w:rPr>
        <w:rFonts w:hint="default"/>
        <w:lang w:val="ru-RU" w:eastAsia="ru-RU" w:bidi="ru-RU"/>
      </w:rPr>
    </w:lvl>
    <w:lvl w:ilvl="4" w:tplc="DAF20BDE">
      <w:numFmt w:val="bullet"/>
      <w:lvlText w:val="•"/>
      <w:lvlJc w:val="left"/>
      <w:pPr>
        <w:ind w:left="4028" w:hanging="446"/>
      </w:pPr>
      <w:rPr>
        <w:rFonts w:hint="default"/>
        <w:lang w:val="ru-RU" w:eastAsia="ru-RU" w:bidi="ru-RU"/>
      </w:rPr>
    </w:lvl>
    <w:lvl w:ilvl="5" w:tplc="A0A8F64E">
      <w:numFmt w:val="bullet"/>
      <w:lvlText w:val="•"/>
      <w:lvlJc w:val="left"/>
      <w:pPr>
        <w:ind w:left="5097" w:hanging="446"/>
      </w:pPr>
      <w:rPr>
        <w:rFonts w:hint="default"/>
        <w:lang w:val="ru-RU" w:eastAsia="ru-RU" w:bidi="ru-RU"/>
      </w:rPr>
    </w:lvl>
    <w:lvl w:ilvl="6" w:tplc="96281490">
      <w:numFmt w:val="bullet"/>
      <w:lvlText w:val="•"/>
      <w:lvlJc w:val="left"/>
      <w:pPr>
        <w:ind w:left="6166" w:hanging="446"/>
      </w:pPr>
      <w:rPr>
        <w:rFonts w:hint="default"/>
        <w:lang w:val="ru-RU" w:eastAsia="ru-RU" w:bidi="ru-RU"/>
      </w:rPr>
    </w:lvl>
    <w:lvl w:ilvl="7" w:tplc="47E21658">
      <w:numFmt w:val="bullet"/>
      <w:lvlText w:val="•"/>
      <w:lvlJc w:val="left"/>
      <w:pPr>
        <w:ind w:left="7236" w:hanging="446"/>
      </w:pPr>
      <w:rPr>
        <w:rFonts w:hint="default"/>
        <w:lang w:val="ru-RU" w:eastAsia="ru-RU" w:bidi="ru-RU"/>
      </w:rPr>
    </w:lvl>
    <w:lvl w:ilvl="8" w:tplc="7D10761E">
      <w:numFmt w:val="bullet"/>
      <w:lvlText w:val="•"/>
      <w:lvlJc w:val="left"/>
      <w:pPr>
        <w:ind w:left="8305" w:hanging="446"/>
      </w:pPr>
      <w:rPr>
        <w:rFonts w:hint="default"/>
        <w:lang w:val="ru-RU" w:eastAsia="ru-RU" w:bidi="ru-RU"/>
      </w:rPr>
    </w:lvl>
  </w:abstractNum>
  <w:abstractNum w:abstractNumId="30">
    <w:nsid w:val="763060B9"/>
    <w:multiLevelType w:val="hybridMultilevel"/>
    <w:tmpl w:val="53368F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7"/>
  </w:num>
  <w:num w:numId="2">
    <w:abstractNumId w:val="13"/>
  </w:num>
  <w:num w:numId="3">
    <w:abstractNumId w:val="29"/>
  </w:num>
  <w:num w:numId="4">
    <w:abstractNumId w:val="25"/>
  </w:num>
  <w:num w:numId="5">
    <w:abstractNumId w:val="24"/>
  </w:num>
  <w:num w:numId="6">
    <w:abstractNumId w:val="12"/>
  </w:num>
  <w:num w:numId="7">
    <w:abstractNumId w:val="11"/>
  </w:num>
  <w:num w:numId="8">
    <w:abstractNumId w:val="22"/>
  </w:num>
  <w:num w:numId="9">
    <w:abstractNumId w:val="15"/>
  </w:num>
  <w:num w:numId="10">
    <w:abstractNumId w:val="16"/>
  </w:num>
  <w:num w:numId="11">
    <w:abstractNumId w:val="28"/>
  </w:num>
  <w:num w:numId="12">
    <w:abstractNumId w:val="21"/>
  </w:num>
  <w:num w:numId="13">
    <w:abstractNumId w:val="20"/>
  </w:num>
  <w:num w:numId="14">
    <w:abstractNumId w:val="18"/>
  </w:num>
  <w:num w:numId="15">
    <w:abstractNumId w:val="23"/>
  </w:num>
  <w:num w:numId="16">
    <w:abstractNumId w:val="10"/>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17"/>
  </w:num>
  <w:num w:numId="18">
    <w:abstractNumId w:val="19"/>
  </w:num>
  <w:num w:numId="19">
    <w:abstractNumId w:val="30"/>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BD5CCB"/>
    <w:rsid w:val="00063B24"/>
    <w:rsid w:val="0007284F"/>
    <w:rsid w:val="000E5248"/>
    <w:rsid w:val="00140678"/>
    <w:rsid w:val="00146910"/>
    <w:rsid w:val="00196A6C"/>
    <w:rsid w:val="001C3B58"/>
    <w:rsid w:val="001E78C7"/>
    <w:rsid w:val="00217DA9"/>
    <w:rsid w:val="00237840"/>
    <w:rsid w:val="00250EAE"/>
    <w:rsid w:val="00251168"/>
    <w:rsid w:val="0026564F"/>
    <w:rsid w:val="003041E1"/>
    <w:rsid w:val="00310994"/>
    <w:rsid w:val="00337DC7"/>
    <w:rsid w:val="00392196"/>
    <w:rsid w:val="003D6F77"/>
    <w:rsid w:val="00413D69"/>
    <w:rsid w:val="004535D2"/>
    <w:rsid w:val="00464A0F"/>
    <w:rsid w:val="00490382"/>
    <w:rsid w:val="004C7787"/>
    <w:rsid w:val="005C4631"/>
    <w:rsid w:val="00623BD3"/>
    <w:rsid w:val="00624601"/>
    <w:rsid w:val="006467B7"/>
    <w:rsid w:val="00646C6C"/>
    <w:rsid w:val="00672F40"/>
    <w:rsid w:val="00687C65"/>
    <w:rsid w:val="007748D2"/>
    <w:rsid w:val="00832C01"/>
    <w:rsid w:val="00843BD7"/>
    <w:rsid w:val="008C0FFD"/>
    <w:rsid w:val="008F5D4E"/>
    <w:rsid w:val="009042C4"/>
    <w:rsid w:val="009321D2"/>
    <w:rsid w:val="009514C8"/>
    <w:rsid w:val="00971592"/>
    <w:rsid w:val="009B470D"/>
    <w:rsid w:val="009D61F0"/>
    <w:rsid w:val="00A12CE1"/>
    <w:rsid w:val="00A80C77"/>
    <w:rsid w:val="00AC2410"/>
    <w:rsid w:val="00AC72BD"/>
    <w:rsid w:val="00AF6432"/>
    <w:rsid w:val="00B02228"/>
    <w:rsid w:val="00B269C7"/>
    <w:rsid w:val="00B43DC1"/>
    <w:rsid w:val="00B64714"/>
    <w:rsid w:val="00B666DA"/>
    <w:rsid w:val="00B71DC8"/>
    <w:rsid w:val="00BA5354"/>
    <w:rsid w:val="00BD5CCB"/>
    <w:rsid w:val="00BF2695"/>
    <w:rsid w:val="00BF7ACA"/>
    <w:rsid w:val="00C22CC2"/>
    <w:rsid w:val="00C3410F"/>
    <w:rsid w:val="00C37F49"/>
    <w:rsid w:val="00CB12BE"/>
    <w:rsid w:val="00CC52D6"/>
    <w:rsid w:val="00CC5C76"/>
    <w:rsid w:val="00CE54E0"/>
    <w:rsid w:val="00D05DB2"/>
    <w:rsid w:val="00D067E7"/>
    <w:rsid w:val="00D22169"/>
    <w:rsid w:val="00D23244"/>
    <w:rsid w:val="00D63347"/>
    <w:rsid w:val="00D81CFF"/>
    <w:rsid w:val="00DA15F4"/>
    <w:rsid w:val="00DB4422"/>
    <w:rsid w:val="00DF53D9"/>
    <w:rsid w:val="00E17393"/>
    <w:rsid w:val="00E405A2"/>
    <w:rsid w:val="00E76722"/>
    <w:rsid w:val="00F404F0"/>
    <w:rsid w:val="00F67A6C"/>
    <w:rsid w:val="00F7444A"/>
    <w:rsid w:val="00F95CD1"/>
    <w:rsid w:val="00FB3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BD5CCB"/>
    <w:rPr>
      <w:rFonts w:ascii="Times New Roman" w:eastAsia="Times New Roman" w:hAnsi="Times New Roman" w:cs="Times New Roman"/>
      <w:lang w:val="ru-RU" w:eastAsia="ru-RU" w:bidi="ru-RU"/>
    </w:rPr>
  </w:style>
  <w:style w:type="paragraph" w:styleId="1">
    <w:name w:val="heading 1"/>
    <w:basedOn w:val="a"/>
    <w:next w:val="a"/>
    <w:link w:val="10"/>
    <w:qFormat/>
    <w:rsid w:val="008F5D4E"/>
    <w:pPr>
      <w:keepNext/>
      <w:ind w:left="0"/>
      <w:jc w:val="center"/>
      <w:outlineLvl w:val="0"/>
    </w:pPr>
    <w:rPr>
      <w:b/>
      <w:sz w:val="24"/>
      <w:szCs w:val="20"/>
      <w:lang w:bidi="ar-SA"/>
    </w:rPr>
  </w:style>
  <w:style w:type="paragraph" w:styleId="2">
    <w:name w:val="heading 2"/>
    <w:basedOn w:val="a"/>
    <w:next w:val="a"/>
    <w:link w:val="20"/>
    <w:qFormat/>
    <w:rsid w:val="008F5D4E"/>
    <w:pPr>
      <w:keepNext/>
      <w:ind w:left="0"/>
      <w:jc w:val="center"/>
      <w:outlineLvl w:val="1"/>
    </w:pPr>
    <w:rPr>
      <w:b/>
      <w:szCs w:val="20"/>
      <w:lang w:bidi="ar-SA"/>
    </w:rPr>
  </w:style>
  <w:style w:type="paragraph" w:styleId="3">
    <w:name w:val="heading 3"/>
    <w:basedOn w:val="a"/>
    <w:next w:val="a"/>
    <w:link w:val="30"/>
    <w:qFormat/>
    <w:rsid w:val="009321D2"/>
    <w:pPr>
      <w:keepNext/>
      <w:ind w:left="0"/>
      <w:jc w:val="center"/>
      <w:outlineLvl w:val="2"/>
    </w:pPr>
    <w:rPr>
      <w:b/>
      <w:sz w:val="28"/>
      <w:szCs w:val="20"/>
      <w:lang w:val="en-US" w:bidi="ar-SA"/>
    </w:rPr>
  </w:style>
  <w:style w:type="paragraph" w:styleId="4">
    <w:name w:val="heading 4"/>
    <w:basedOn w:val="a"/>
    <w:next w:val="a"/>
    <w:link w:val="40"/>
    <w:qFormat/>
    <w:rsid w:val="009321D2"/>
    <w:pPr>
      <w:keepNext/>
      <w:ind w:left="0"/>
      <w:jc w:val="center"/>
      <w:outlineLvl w:val="3"/>
    </w:pPr>
    <w:rPr>
      <w:b/>
      <w:sz w:val="40"/>
      <w:szCs w:val="20"/>
      <w:lang w:bidi="ar-SA"/>
    </w:rPr>
  </w:style>
  <w:style w:type="paragraph" w:styleId="5">
    <w:name w:val="heading 5"/>
    <w:basedOn w:val="a"/>
    <w:next w:val="a"/>
    <w:link w:val="50"/>
    <w:qFormat/>
    <w:rsid w:val="009321D2"/>
    <w:pPr>
      <w:keepNext/>
      <w:ind w:left="0"/>
      <w:outlineLvl w:val="4"/>
    </w:pPr>
    <w:rPr>
      <w:sz w:val="24"/>
      <w:szCs w:val="20"/>
      <w:lang w:bidi="ar-SA"/>
    </w:rPr>
  </w:style>
  <w:style w:type="paragraph" w:styleId="6">
    <w:name w:val="heading 6"/>
    <w:basedOn w:val="a"/>
    <w:next w:val="a"/>
    <w:link w:val="60"/>
    <w:qFormat/>
    <w:rsid w:val="009321D2"/>
    <w:pPr>
      <w:keepNext/>
      <w:ind w:left="0"/>
      <w:outlineLvl w:val="5"/>
    </w:pPr>
    <w:rPr>
      <w:b/>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5CCB"/>
    <w:tblPr>
      <w:tblInd w:w="0" w:type="dxa"/>
      <w:tblCellMar>
        <w:top w:w="0" w:type="dxa"/>
        <w:left w:w="0" w:type="dxa"/>
        <w:bottom w:w="0" w:type="dxa"/>
        <w:right w:w="0" w:type="dxa"/>
      </w:tblCellMar>
    </w:tblPr>
  </w:style>
  <w:style w:type="paragraph" w:styleId="a3">
    <w:name w:val="Body Text"/>
    <w:basedOn w:val="a"/>
    <w:link w:val="a4"/>
    <w:qFormat/>
    <w:rsid w:val="00BD5CCB"/>
    <w:pPr>
      <w:ind w:left="396" w:firstLine="850"/>
    </w:pPr>
    <w:rPr>
      <w:sz w:val="28"/>
      <w:szCs w:val="28"/>
    </w:rPr>
  </w:style>
  <w:style w:type="paragraph" w:customStyle="1" w:styleId="Heading1">
    <w:name w:val="Heading 1"/>
    <w:basedOn w:val="a"/>
    <w:uiPriority w:val="1"/>
    <w:qFormat/>
    <w:rsid w:val="00BD5CCB"/>
    <w:pPr>
      <w:ind w:right="145"/>
      <w:jc w:val="center"/>
      <w:outlineLvl w:val="1"/>
    </w:pPr>
    <w:rPr>
      <w:b/>
      <w:bCs/>
      <w:sz w:val="28"/>
      <w:szCs w:val="28"/>
    </w:rPr>
  </w:style>
  <w:style w:type="paragraph" w:styleId="a5">
    <w:name w:val="List Paragraph"/>
    <w:basedOn w:val="a"/>
    <w:uiPriority w:val="1"/>
    <w:qFormat/>
    <w:rsid w:val="00BD5CCB"/>
    <w:pPr>
      <w:ind w:left="396" w:firstLine="850"/>
    </w:pPr>
  </w:style>
  <w:style w:type="paragraph" w:customStyle="1" w:styleId="TableParagraph">
    <w:name w:val="Table Paragraph"/>
    <w:basedOn w:val="a"/>
    <w:uiPriority w:val="1"/>
    <w:qFormat/>
    <w:rsid w:val="00BD5CCB"/>
    <w:pPr>
      <w:spacing w:before="92"/>
    </w:pPr>
  </w:style>
  <w:style w:type="paragraph" w:styleId="a6">
    <w:name w:val="header"/>
    <w:basedOn w:val="a"/>
    <w:link w:val="a7"/>
    <w:unhideWhenUsed/>
    <w:rsid w:val="00672F40"/>
    <w:pPr>
      <w:tabs>
        <w:tab w:val="center" w:pos="4677"/>
        <w:tab w:val="right" w:pos="9355"/>
      </w:tabs>
    </w:pPr>
  </w:style>
  <w:style w:type="character" w:customStyle="1" w:styleId="a7">
    <w:name w:val="Верхний колонтитул Знак"/>
    <w:basedOn w:val="a0"/>
    <w:link w:val="a6"/>
    <w:rsid w:val="00672F40"/>
    <w:rPr>
      <w:rFonts w:ascii="Times New Roman" w:eastAsia="Times New Roman" w:hAnsi="Times New Roman" w:cs="Times New Roman"/>
      <w:lang w:val="ru-RU" w:eastAsia="ru-RU" w:bidi="ru-RU"/>
    </w:rPr>
  </w:style>
  <w:style w:type="paragraph" w:styleId="a8">
    <w:name w:val="footer"/>
    <w:basedOn w:val="a"/>
    <w:link w:val="a9"/>
    <w:unhideWhenUsed/>
    <w:rsid w:val="00672F40"/>
    <w:pPr>
      <w:tabs>
        <w:tab w:val="center" w:pos="4677"/>
        <w:tab w:val="right" w:pos="9355"/>
      </w:tabs>
    </w:pPr>
  </w:style>
  <w:style w:type="character" w:customStyle="1" w:styleId="a9">
    <w:name w:val="Нижний колонтитул Знак"/>
    <w:basedOn w:val="a0"/>
    <w:link w:val="a8"/>
    <w:rsid w:val="00672F40"/>
    <w:rPr>
      <w:rFonts w:ascii="Times New Roman" w:eastAsia="Times New Roman" w:hAnsi="Times New Roman" w:cs="Times New Roman"/>
      <w:lang w:val="ru-RU" w:eastAsia="ru-RU" w:bidi="ru-RU"/>
    </w:rPr>
  </w:style>
  <w:style w:type="character" w:customStyle="1" w:styleId="10">
    <w:name w:val="Заголовок 1 Знак"/>
    <w:basedOn w:val="a0"/>
    <w:link w:val="1"/>
    <w:rsid w:val="008F5D4E"/>
    <w:rPr>
      <w:rFonts w:ascii="Times New Roman" w:eastAsia="Times New Roman" w:hAnsi="Times New Roman" w:cs="Times New Roman"/>
      <w:b/>
      <w:sz w:val="24"/>
      <w:szCs w:val="20"/>
      <w:lang w:val="ru-RU" w:eastAsia="ru-RU"/>
    </w:rPr>
  </w:style>
  <w:style w:type="character" w:customStyle="1" w:styleId="20">
    <w:name w:val="Заголовок 2 Знак"/>
    <w:basedOn w:val="a0"/>
    <w:link w:val="2"/>
    <w:rsid w:val="008F5D4E"/>
    <w:rPr>
      <w:rFonts w:ascii="Times New Roman" w:eastAsia="Times New Roman" w:hAnsi="Times New Roman" w:cs="Times New Roman"/>
      <w:b/>
      <w:szCs w:val="20"/>
      <w:lang w:val="ru-RU" w:eastAsia="ru-RU"/>
    </w:rPr>
  </w:style>
  <w:style w:type="character" w:customStyle="1" w:styleId="30">
    <w:name w:val="Заголовок 3 Знак"/>
    <w:basedOn w:val="a0"/>
    <w:link w:val="3"/>
    <w:rsid w:val="009321D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321D2"/>
    <w:rPr>
      <w:rFonts w:ascii="Times New Roman" w:eastAsia="Times New Roman" w:hAnsi="Times New Roman" w:cs="Times New Roman"/>
      <w:b/>
      <w:sz w:val="40"/>
      <w:szCs w:val="20"/>
      <w:lang w:val="ru-RU" w:eastAsia="ru-RU"/>
    </w:rPr>
  </w:style>
  <w:style w:type="character" w:customStyle="1" w:styleId="50">
    <w:name w:val="Заголовок 5 Знак"/>
    <w:basedOn w:val="a0"/>
    <w:link w:val="5"/>
    <w:rsid w:val="009321D2"/>
    <w:rPr>
      <w:rFonts w:ascii="Times New Roman" w:eastAsia="Times New Roman" w:hAnsi="Times New Roman" w:cs="Times New Roman"/>
      <w:sz w:val="24"/>
      <w:szCs w:val="20"/>
      <w:lang w:val="ru-RU" w:eastAsia="ru-RU"/>
    </w:rPr>
  </w:style>
  <w:style w:type="character" w:customStyle="1" w:styleId="60">
    <w:name w:val="Заголовок 6 Знак"/>
    <w:basedOn w:val="a0"/>
    <w:link w:val="6"/>
    <w:rsid w:val="009321D2"/>
    <w:rPr>
      <w:rFonts w:ascii="Times New Roman" w:eastAsia="Times New Roman" w:hAnsi="Times New Roman" w:cs="Times New Roman"/>
      <w:b/>
      <w:sz w:val="28"/>
      <w:szCs w:val="20"/>
      <w:lang w:val="ru-RU" w:eastAsia="ru-RU"/>
    </w:rPr>
  </w:style>
  <w:style w:type="character" w:styleId="aa">
    <w:name w:val="Hyperlink"/>
    <w:unhideWhenUsed/>
    <w:rsid w:val="009321D2"/>
    <w:rPr>
      <w:color w:val="0000FF"/>
      <w:u w:val="single"/>
    </w:rPr>
  </w:style>
  <w:style w:type="character" w:customStyle="1" w:styleId="a4">
    <w:name w:val="Основной текст Знак"/>
    <w:basedOn w:val="a0"/>
    <w:link w:val="a3"/>
    <w:rsid w:val="009321D2"/>
    <w:rPr>
      <w:rFonts w:ascii="Times New Roman" w:eastAsia="Times New Roman" w:hAnsi="Times New Roman" w:cs="Times New Roman"/>
      <w:sz w:val="28"/>
      <w:szCs w:val="28"/>
      <w:lang w:val="ru-RU" w:eastAsia="ru-RU" w:bidi="ru-RU"/>
    </w:rPr>
  </w:style>
  <w:style w:type="paragraph" w:styleId="ab">
    <w:name w:val="Title"/>
    <w:basedOn w:val="a"/>
    <w:next w:val="a"/>
    <w:link w:val="ac"/>
    <w:qFormat/>
    <w:rsid w:val="009321D2"/>
    <w:pPr>
      <w:spacing w:before="240" w:after="60"/>
      <w:ind w:left="0"/>
      <w:jc w:val="center"/>
      <w:outlineLvl w:val="0"/>
    </w:pPr>
    <w:rPr>
      <w:rFonts w:ascii="Cambria" w:hAnsi="Cambria"/>
      <w:b/>
      <w:bCs/>
      <w:kern w:val="28"/>
      <w:sz w:val="32"/>
      <w:szCs w:val="32"/>
      <w:lang w:bidi="ar-SA"/>
    </w:rPr>
  </w:style>
  <w:style w:type="character" w:customStyle="1" w:styleId="ac">
    <w:name w:val="Название Знак"/>
    <w:basedOn w:val="a0"/>
    <w:link w:val="ab"/>
    <w:rsid w:val="009321D2"/>
    <w:rPr>
      <w:rFonts w:ascii="Cambria" w:eastAsia="Times New Roman" w:hAnsi="Cambria" w:cs="Times New Roman"/>
      <w:b/>
      <w:bCs/>
      <w:kern w:val="28"/>
      <w:sz w:val="32"/>
      <w:szCs w:val="32"/>
      <w:lang w:val="ru-RU" w:eastAsia="ru-RU"/>
    </w:rPr>
  </w:style>
  <w:style w:type="paragraph" w:styleId="ad">
    <w:name w:val="Body Text Indent"/>
    <w:basedOn w:val="a"/>
    <w:link w:val="ae"/>
    <w:rsid w:val="009321D2"/>
    <w:pPr>
      <w:ind w:left="0" w:firstLine="709"/>
      <w:jc w:val="left"/>
    </w:pPr>
    <w:rPr>
      <w:sz w:val="24"/>
      <w:szCs w:val="20"/>
      <w:lang w:val="en-US" w:bidi="ar-SA"/>
    </w:rPr>
  </w:style>
  <w:style w:type="character" w:customStyle="1" w:styleId="ae">
    <w:name w:val="Основной текст с отступом Знак"/>
    <w:basedOn w:val="a0"/>
    <w:link w:val="ad"/>
    <w:rsid w:val="009321D2"/>
    <w:rPr>
      <w:rFonts w:ascii="Times New Roman" w:eastAsia="Times New Roman" w:hAnsi="Times New Roman" w:cs="Times New Roman"/>
      <w:sz w:val="24"/>
      <w:szCs w:val="20"/>
      <w:lang w:eastAsia="ru-RU"/>
    </w:rPr>
  </w:style>
  <w:style w:type="paragraph" w:styleId="21">
    <w:name w:val="Body Text Indent 2"/>
    <w:basedOn w:val="a"/>
    <w:link w:val="22"/>
    <w:rsid w:val="009321D2"/>
    <w:pPr>
      <w:ind w:left="0" w:firstLine="708"/>
    </w:pPr>
    <w:rPr>
      <w:sz w:val="28"/>
      <w:szCs w:val="20"/>
      <w:lang w:bidi="ar-SA"/>
    </w:rPr>
  </w:style>
  <w:style w:type="character" w:customStyle="1" w:styleId="22">
    <w:name w:val="Основной текст с отступом 2 Знак"/>
    <w:basedOn w:val="a0"/>
    <w:link w:val="21"/>
    <w:rsid w:val="009321D2"/>
    <w:rPr>
      <w:rFonts w:ascii="Times New Roman" w:eastAsia="Times New Roman" w:hAnsi="Times New Roman" w:cs="Times New Roman"/>
      <w:sz w:val="28"/>
      <w:szCs w:val="20"/>
      <w:lang w:val="ru-RU" w:eastAsia="ru-RU"/>
    </w:rPr>
  </w:style>
  <w:style w:type="paragraph" w:styleId="af">
    <w:name w:val="Balloon Text"/>
    <w:basedOn w:val="a"/>
    <w:link w:val="af0"/>
    <w:semiHidden/>
    <w:rsid w:val="009321D2"/>
    <w:pPr>
      <w:ind w:left="0"/>
      <w:jc w:val="left"/>
    </w:pPr>
    <w:rPr>
      <w:rFonts w:ascii="Tahoma" w:hAnsi="Tahoma" w:cs="Tahoma"/>
      <w:sz w:val="16"/>
      <w:szCs w:val="16"/>
      <w:lang w:bidi="ar-SA"/>
    </w:rPr>
  </w:style>
  <w:style w:type="character" w:customStyle="1" w:styleId="af0">
    <w:name w:val="Текст выноски Знак"/>
    <w:basedOn w:val="a0"/>
    <w:link w:val="af"/>
    <w:semiHidden/>
    <w:rsid w:val="009321D2"/>
    <w:rPr>
      <w:rFonts w:ascii="Tahoma" w:eastAsia="Times New Roman" w:hAnsi="Tahoma" w:cs="Tahoma"/>
      <w:sz w:val="16"/>
      <w:szCs w:val="16"/>
      <w:lang w:val="ru-RU" w:eastAsia="ru-RU"/>
    </w:rPr>
  </w:style>
  <w:style w:type="paragraph" w:styleId="23">
    <w:name w:val="Body Text 2"/>
    <w:basedOn w:val="a"/>
    <w:link w:val="24"/>
    <w:rsid w:val="009321D2"/>
    <w:pPr>
      <w:spacing w:after="120" w:line="480" w:lineRule="auto"/>
      <w:ind w:left="0"/>
      <w:jc w:val="left"/>
    </w:pPr>
    <w:rPr>
      <w:sz w:val="20"/>
      <w:szCs w:val="20"/>
      <w:lang w:bidi="ar-SA"/>
    </w:rPr>
  </w:style>
  <w:style w:type="character" w:customStyle="1" w:styleId="24">
    <w:name w:val="Основной текст 2 Знак"/>
    <w:basedOn w:val="a0"/>
    <w:link w:val="23"/>
    <w:rsid w:val="009321D2"/>
    <w:rPr>
      <w:rFonts w:ascii="Times New Roman" w:eastAsia="Times New Roman" w:hAnsi="Times New Roman" w:cs="Times New Roman"/>
      <w:sz w:val="20"/>
      <w:szCs w:val="20"/>
      <w:lang w:val="ru-RU" w:eastAsia="ru-RU"/>
    </w:rPr>
  </w:style>
  <w:style w:type="paragraph" w:styleId="af1">
    <w:name w:val="Block Text"/>
    <w:basedOn w:val="a"/>
    <w:rsid w:val="009321D2"/>
    <w:pPr>
      <w:ind w:left="-284" w:right="4394"/>
    </w:pPr>
    <w:rPr>
      <w:sz w:val="24"/>
      <w:szCs w:val="20"/>
      <w:lang w:bidi="ar-SA"/>
    </w:rPr>
  </w:style>
  <w:style w:type="paragraph" w:customStyle="1" w:styleId="ConsNonformat">
    <w:name w:val="ConsNonformat"/>
    <w:rsid w:val="009321D2"/>
    <w:pPr>
      <w:widowControl w:val="0"/>
      <w:snapToGrid w:val="0"/>
      <w:ind w:left="0" w:right="19772"/>
      <w:jc w:val="left"/>
    </w:pPr>
    <w:rPr>
      <w:rFonts w:ascii="Courier New" w:eastAsia="Times New Roman" w:hAnsi="Courier New" w:cs="Times New Roman"/>
      <w:sz w:val="20"/>
      <w:szCs w:val="20"/>
      <w:lang w:val="ru-RU" w:eastAsia="ru-RU"/>
    </w:rPr>
  </w:style>
  <w:style w:type="paragraph" w:customStyle="1" w:styleId="ConsPlusNormal">
    <w:name w:val="ConsPlusNormal"/>
    <w:rsid w:val="009321D2"/>
    <w:pPr>
      <w:widowControl w:val="0"/>
      <w:autoSpaceDE w:val="0"/>
      <w:autoSpaceDN w:val="0"/>
      <w:adjustRightInd w:val="0"/>
      <w:ind w:left="0" w:firstLine="720"/>
      <w:jc w:val="left"/>
    </w:pPr>
    <w:rPr>
      <w:rFonts w:ascii="Arial" w:eastAsia="Times New Roman" w:hAnsi="Arial" w:cs="Arial"/>
      <w:sz w:val="20"/>
      <w:szCs w:val="20"/>
      <w:lang w:val="ru-RU" w:eastAsia="ru-RU"/>
    </w:rPr>
  </w:style>
  <w:style w:type="paragraph" w:customStyle="1" w:styleId="ConsNormal">
    <w:name w:val="ConsNormal"/>
    <w:rsid w:val="009321D2"/>
    <w:pPr>
      <w:widowControl w:val="0"/>
      <w:ind w:left="0" w:right="19772" w:firstLine="720"/>
      <w:jc w:val="left"/>
    </w:pPr>
    <w:rPr>
      <w:rFonts w:ascii="Arial" w:eastAsia="Times New Roman" w:hAnsi="Arial" w:cs="Times New Roman"/>
      <w:snapToGrid w:val="0"/>
      <w:sz w:val="20"/>
      <w:szCs w:val="20"/>
      <w:lang w:val="ru-RU" w:eastAsia="ru-RU"/>
    </w:rPr>
  </w:style>
  <w:style w:type="paragraph" w:customStyle="1" w:styleId="ConsCell">
    <w:name w:val="ConsCell"/>
    <w:rsid w:val="009321D2"/>
    <w:pPr>
      <w:widowControl w:val="0"/>
      <w:ind w:left="0" w:right="19772"/>
      <w:jc w:val="left"/>
    </w:pPr>
    <w:rPr>
      <w:rFonts w:ascii="Arial" w:eastAsia="Times New Roman" w:hAnsi="Arial" w:cs="Times New Roman"/>
      <w:snapToGrid w:val="0"/>
      <w:sz w:val="20"/>
      <w:szCs w:val="20"/>
      <w:lang w:val="ru-RU" w:eastAsia="ru-RU"/>
    </w:rPr>
  </w:style>
  <w:style w:type="paragraph" w:customStyle="1" w:styleId="ConsPlusTitle">
    <w:name w:val="ConsPlusTitle"/>
    <w:rsid w:val="009321D2"/>
    <w:pPr>
      <w:autoSpaceDE w:val="0"/>
      <w:autoSpaceDN w:val="0"/>
      <w:adjustRightInd w:val="0"/>
      <w:ind w:left="0"/>
      <w:jc w:val="left"/>
    </w:pPr>
    <w:rPr>
      <w:rFonts w:ascii="Times New Roman" w:eastAsia="Times New Roman" w:hAnsi="Times New Roman" w:cs="Times New Roman"/>
      <w:b/>
      <w:bCs/>
      <w:sz w:val="26"/>
      <w:szCs w:val="26"/>
      <w:lang w:val="ru-RU" w:eastAsia="ru-RU"/>
    </w:rPr>
  </w:style>
  <w:style w:type="paragraph" w:customStyle="1" w:styleId="ConsPlusNonformat">
    <w:name w:val="ConsPlusNonformat"/>
    <w:rsid w:val="009321D2"/>
    <w:pPr>
      <w:widowControl w:val="0"/>
      <w:autoSpaceDE w:val="0"/>
      <w:autoSpaceDN w:val="0"/>
      <w:adjustRightInd w:val="0"/>
      <w:ind w:left="0"/>
      <w:jc w:val="left"/>
    </w:pPr>
    <w:rPr>
      <w:rFonts w:ascii="Courier New" w:eastAsia="Times New Roman" w:hAnsi="Courier New" w:cs="Courier New"/>
      <w:sz w:val="20"/>
      <w:szCs w:val="20"/>
      <w:lang w:val="ru-RU" w:eastAsia="ru-RU"/>
    </w:rPr>
  </w:style>
  <w:style w:type="paragraph" w:customStyle="1" w:styleId="ConsPlusCell">
    <w:name w:val="ConsPlusCell"/>
    <w:rsid w:val="009321D2"/>
    <w:pPr>
      <w:widowControl w:val="0"/>
      <w:autoSpaceDE w:val="0"/>
      <w:autoSpaceDN w:val="0"/>
      <w:adjustRightInd w:val="0"/>
      <w:ind w:left="0"/>
      <w:jc w:val="left"/>
    </w:pPr>
    <w:rPr>
      <w:rFonts w:ascii="Times New Roman" w:eastAsia="Times New Roman" w:hAnsi="Times New Roman" w:cs="Times New Roman"/>
      <w:sz w:val="26"/>
      <w:szCs w:val="26"/>
      <w:lang w:val="ru-RU" w:eastAsia="ru-RU"/>
    </w:rPr>
  </w:style>
  <w:style w:type="paragraph" w:styleId="af2">
    <w:name w:val="Subtitle"/>
    <w:basedOn w:val="a"/>
    <w:next w:val="a"/>
    <w:link w:val="af3"/>
    <w:qFormat/>
    <w:rsid w:val="009321D2"/>
    <w:pPr>
      <w:spacing w:after="60"/>
      <w:ind w:left="0"/>
      <w:jc w:val="center"/>
      <w:outlineLvl w:val="1"/>
    </w:pPr>
    <w:rPr>
      <w:rFonts w:ascii="Cambria" w:hAnsi="Cambria"/>
      <w:sz w:val="24"/>
      <w:szCs w:val="24"/>
      <w:lang w:bidi="ar-SA"/>
    </w:rPr>
  </w:style>
  <w:style w:type="character" w:customStyle="1" w:styleId="af3">
    <w:name w:val="Подзаголовок Знак"/>
    <w:basedOn w:val="a0"/>
    <w:link w:val="af2"/>
    <w:rsid w:val="009321D2"/>
    <w:rPr>
      <w:rFonts w:ascii="Cambria" w:eastAsia="Times New Roman" w:hAnsi="Cambria" w:cs="Times New Roman"/>
      <w:sz w:val="24"/>
      <w:szCs w:val="24"/>
      <w:lang w:val="ru-RU" w:eastAsia="ru-RU"/>
    </w:rPr>
  </w:style>
  <w:style w:type="paragraph" w:styleId="af4">
    <w:name w:val="TOC Heading"/>
    <w:basedOn w:val="1"/>
    <w:next w:val="a"/>
    <w:qFormat/>
    <w:rsid w:val="009321D2"/>
    <w:pPr>
      <w:keepLines/>
      <w:spacing w:before="480" w:line="276" w:lineRule="auto"/>
      <w:jc w:val="left"/>
      <w:outlineLvl w:val="9"/>
    </w:pPr>
    <w:rPr>
      <w:rFonts w:ascii="Cambria" w:hAnsi="Cambria"/>
      <w:bCs/>
      <w:color w:val="365F91"/>
      <w:sz w:val="28"/>
      <w:szCs w:val="28"/>
    </w:rPr>
  </w:style>
  <w:style w:type="paragraph" w:styleId="11">
    <w:name w:val="toc 1"/>
    <w:basedOn w:val="a"/>
    <w:next w:val="a"/>
    <w:autoRedefine/>
    <w:unhideWhenUsed/>
    <w:rsid w:val="009321D2"/>
    <w:pPr>
      <w:ind w:left="0"/>
      <w:jc w:val="left"/>
    </w:pPr>
    <w:rPr>
      <w:rFonts w:eastAsia="Calibri"/>
      <w:sz w:val="26"/>
      <w:szCs w:val="20"/>
      <w:lang w:bidi="ar-SA"/>
    </w:rPr>
  </w:style>
  <w:style w:type="paragraph" w:styleId="31">
    <w:name w:val="toc 3"/>
    <w:basedOn w:val="a"/>
    <w:next w:val="a"/>
    <w:autoRedefine/>
    <w:unhideWhenUsed/>
    <w:rsid w:val="009321D2"/>
    <w:pPr>
      <w:tabs>
        <w:tab w:val="right" w:leader="dot" w:pos="9344"/>
      </w:tabs>
      <w:ind w:left="0"/>
      <w:jc w:val="left"/>
    </w:pPr>
    <w:rPr>
      <w:rFonts w:eastAsia="Calibri"/>
      <w:sz w:val="26"/>
      <w:szCs w:val="20"/>
      <w:lang w:bidi="ar-SA"/>
    </w:rPr>
  </w:style>
  <w:style w:type="paragraph" w:styleId="25">
    <w:name w:val="toc 2"/>
    <w:basedOn w:val="a"/>
    <w:next w:val="a"/>
    <w:autoRedefine/>
    <w:unhideWhenUsed/>
    <w:rsid w:val="009321D2"/>
    <w:pPr>
      <w:tabs>
        <w:tab w:val="right" w:leader="dot" w:pos="9344"/>
      </w:tabs>
      <w:ind w:left="0"/>
      <w:jc w:val="left"/>
    </w:pPr>
    <w:rPr>
      <w:rFonts w:eastAsia="Calibri"/>
      <w:sz w:val="26"/>
      <w:szCs w:val="20"/>
      <w:lang w:bidi="ar-SA"/>
    </w:rPr>
  </w:style>
  <w:style w:type="paragraph" w:styleId="41">
    <w:name w:val="toc 4"/>
    <w:basedOn w:val="a"/>
    <w:next w:val="a"/>
    <w:autoRedefine/>
    <w:unhideWhenUsed/>
    <w:rsid w:val="009321D2"/>
    <w:pPr>
      <w:spacing w:after="100" w:line="276" w:lineRule="auto"/>
      <w:ind w:left="660"/>
      <w:jc w:val="left"/>
    </w:pPr>
    <w:rPr>
      <w:rFonts w:ascii="Calibri" w:hAnsi="Calibri"/>
      <w:lang w:bidi="ar-SA"/>
    </w:rPr>
  </w:style>
  <w:style w:type="paragraph" w:styleId="51">
    <w:name w:val="toc 5"/>
    <w:basedOn w:val="a"/>
    <w:next w:val="a"/>
    <w:autoRedefine/>
    <w:unhideWhenUsed/>
    <w:rsid w:val="009321D2"/>
    <w:pPr>
      <w:spacing w:after="100" w:line="276" w:lineRule="auto"/>
      <w:ind w:left="880"/>
      <w:jc w:val="left"/>
    </w:pPr>
    <w:rPr>
      <w:rFonts w:ascii="Calibri" w:hAnsi="Calibri"/>
      <w:lang w:bidi="ar-SA"/>
    </w:rPr>
  </w:style>
  <w:style w:type="paragraph" w:styleId="61">
    <w:name w:val="toc 6"/>
    <w:basedOn w:val="a"/>
    <w:next w:val="a"/>
    <w:autoRedefine/>
    <w:unhideWhenUsed/>
    <w:rsid w:val="009321D2"/>
    <w:pPr>
      <w:spacing w:after="100" w:line="276" w:lineRule="auto"/>
      <w:ind w:left="1100"/>
      <w:jc w:val="left"/>
    </w:pPr>
    <w:rPr>
      <w:rFonts w:ascii="Calibri" w:hAnsi="Calibri"/>
      <w:lang w:bidi="ar-SA"/>
    </w:rPr>
  </w:style>
  <w:style w:type="paragraph" w:styleId="7">
    <w:name w:val="toc 7"/>
    <w:basedOn w:val="a"/>
    <w:next w:val="a"/>
    <w:autoRedefine/>
    <w:unhideWhenUsed/>
    <w:rsid w:val="009321D2"/>
    <w:pPr>
      <w:spacing w:after="100" w:line="276" w:lineRule="auto"/>
      <w:ind w:left="1320"/>
      <w:jc w:val="left"/>
    </w:pPr>
    <w:rPr>
      <w:rFonts w:ascii="Calibri" w:hAnsi="Calibri"/>
      <w:lang w:bidi="ar-SA"/>
    </w:rPr>
  </w:style>
  <w:style w:type="paragraph" w:styleId="8">
    <w:name w:val="toc 8"/>
    <w:basedOn w:val="a"/>
    <w:next w:val="a"/>
    <w:autoRedefine/>
    <w:unhideWhenUsed/>
    <w:rsid w:val="009321D2"/>
    <w:pPr>
      <w:spacing w:after="100" w:line="276" w:lineRule="auto"/>
      <w:ind w:left="1540"/>
      <w:jc w:val="left"/>
    </w:pPr>
    <w:rPr>
      <w:rFonts w:ascii="Calibri" w:hAnsi="Calibri"/>
      <w:lang w:bidi="ar-SA"/>
    </w:rPr>
  </w:style>
  <w:style w:type="paragraph" w:styleId="9">
    <w:name w:val="toc 9"/>
    <w:basedOn w:val="a"/>
    <w:next w:val="a"/>
    <w:autoRedefine/>
    <w:unhideWhenUsed/>
    <w:rsid w:val="009321D2"/>
    <w:pPr>
      <w:spacing w:after="100" w:line="276" w:lineRule="auto"/>
      <w:ind w:left="1760"/>
      <w:jc w:val="left"/>
    </w:pPr>
    <w:rPr>
      <w:rFonts w:ascii="Calibri" w:hAnsi="Calibri"/>
      <w:lang w:bidi="ar-SA"/>
    </w:rPr>
  </w:style>
  <w:style w:type="character" w:styleId="af5">
    <w:name w:val="page number"/>
    <w:basedOn w:val="a0"/>
    <w:rsid w:val="009321D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A47D2A5D02F63CECDA2EB889FF8FC4432D56D134DC337567F5AAA4B10AA1C994EA04CD53C78EB4CB8672B67D5605tBI" TargetMode="External"/><Relationship Id="rId21" Type="http://schemas.openxmlformats.org/officeDocument/2006/relationships/hyperlink" Target="consultantplus://offline/ref%3DA47D2A5D02F63CECDA2EB889FF8FC4432D51D03EDA3F7567F5AAA4B10AA1C994EA04CD53C78EB4CB8672B67D5605tBI" TargetMode="External"/><Relationship Id="rId42" Type="http://schemas.openxmlformats.org/officeDocument/2006/relationships/hyperlink" Target="consultantplus://offline/ref%3DA47D2A5D02F63CECDA2EA684E9E39A4D295C8B31D9317935ABF5FFEC5DA8C3C3BF4BCC0F81D8A7C88472B57C4A59256D0AtCI" TargetMode="External"/><Relationship Id="rId47" Type="http://schemas.openxmlformats.org/officeDocument/2006/relationships/hyperlink" Target="consultantplus://offline/ref%3DA47D2A5D02F63CECDA2EA684E9E39A4D295C8B31DF347A37ADFBA2E655F1CFC1B844930A94C9FFC7856FAA7C5545276FAE0Ft7I" TargetMode="External"/><Relationship Id="rId63" Type="http://schemas.openxmlformats.org/officeDocument/2006/relationships/footer" Target="footer1.xml"/><Relationship Id="rId68" Type="http://schemas.openxmlformats.org/officeDocument/2006/relationships/image" Target="media/image4.wmf"/><Relationship Id="rId84" Type="http://schemas.openxmlformats.org/officeDocument/2006/relationships/hyperlink" Target="consultantplus://offline/ref=205A9396DFB45344B38159DF8C604861BAA78204FCDDC0F3B9E2D162A6JBI7M" TargetMode="External"/><Relationship Id="rId89" Type="http://schemas.openxmlformats.org/officeDocument/2006/relationships/hyperlink" Target="consultantplus://offline/ref=205A9396DFB45344B38159DF8C604861BAA68404FBD2C0F3B9E2D162A6JBI7M" TargetMode="External"/><Relationship Id="rId112" Type="http://schemas.openxmlformats.org/officeDocument/2006/relationships/image" Target="media/image18.png"/><Relationship Id="rId16" Type="http://schemas.openxmlformats.org/officeDocument/2006/relationships/hyperlink" Target="consultantplus://offline/ref%3DA47D2A5D02F63CECDA2EB889FF8FC4432D52D03AD8367567F5AAA4B10AA1C994EA04CD53C78EB4CB8672B67D5605tBI" TargetMode="External"/><Relationship Id="rId107" Type="http://schemas.openxmlformats.org/officeDocument/2006/relationships/hyperlink" Target="consultantplus://offline/ref=205A9396DFB45344B38159DF8C604861BCA08609FADE9DF9B1BBDD60A1B8CC64B907CCED1B1559J5I8M" TargetMode="External"/><Relationship Id="rId11" Type="http://schemas.openxmlformats.org/officeDocument/2006/relationships/hyperlink" Target="consultantplus://offline/ref%3DA47D2A5D02F63CECDA2EB889FF8FC4432D52D23ED7367567F5AAA4B10AA1C994EA04CD53C78EB4CB8672B67D5605tBI" TargetMode="External"/><Relationship Id="rId24" Type="http://schemas.openxmlformats.org/officeDocument/2006/relationships/hyperlink" Target="consultantplus://offline/ref%3DA47D2A5D02F63CECDA2EB889FF8FC4432D52D23DDD3E7567F5AAA4B10AA1C994EA04CD53C78EB4CB8672B67D5605tBI" TargetMode="External"/><Relationship Id="rId32" Type="http://schemas.openxmlformats.org/officeDocument/2006/relationships/hyperlink" Target="consultantplus://offline/ref%3DA47D2A5D02F63CECDA2EB889FF8FC4432F5ED238D7317567F5AAA4B10AA1C994EA04CD53C78EB4CB8672B67D5605tBI" TargetMode="External"/><Relationship Id="rId37" Type="http://schemas.openxmlformats.org/officeDocument/2006/relationships/hyperlink" Target="consultantplus://offline/ref%3DA47D2A5D02F63CECDA2EB889FF8FC4432D55D43CD8337567F5AAA4B10AA1C994EA04CD53C78EB4CB8672B67D5605tBI" TargetMode="External"/><Relationship Id="rId40" Type="http://schemas.openxmlformats.org/officeDocument/2006/relationships/hyperlink" Target="consultantplus://offline/ref%3DA47D2A5D02F63CECDA2EA684E9E39A4D295C8B31DF357938AAF8A2E655F1CFC1B844930A94C9FFC7856FAA7C5545276FAE0Ft7I" TargetMode="External"/><Relationship Id="rId45" Type="http://schemas.openxmlformats.org/officeDocument/2006/relationships/hyperlink" Target="consultantplus://offline/ref%3DA47D2A5D02F63CECDA2EA684E9E39A4D295C8B31DC347F31A0F5FFEC5DA8C3C3BF4BCC0F81D8A7C88472B57C4A59256D0AtCI" TargetMode="External"/><Relationship Id="rId53" Type="http://schemas.openxmlformats.org/officeDocument/2006/relationships/hyperlink" Target="consultantplus://offline/ref%3DA47D2A5D02F63CECDA2EB889FF8FC4432D55D03BD8347567F5AAA4B10AA1C994F804955FC58DAACB8367E02C100E286DAFE9937D963C5EBE07t8I" TargetMode="External"/><Relationship Id="rId58" Type="http://schemas.openxmlformats.org/officeDocument/2006/relationships/hyperlink" Target="consultantplus://offline/ref%3DA47D2A5D02F63CECDA2EB889FF8FC4432F56D43EDB367567F5AAA4B10AA1C994F804955FC58DAACB8467E02C100E286DAFE9937D963C5EBE07t8I" TargetMode="External"/><Relationship Id="rId66" Type="http://schemas.openxmlformats.org/officeDocument/2006/relationships/image" Target="media/image2.wmf"/><Relationship Id="rId74" Type="http://schemas.openxmlformats.org/officeDocument/2006/relationships/hyperlink" Target="consultantplus://offline/ref=205A9396DFB45344B38159DF8C604861BAA58F09F8DDC0F3B9E2D162A6B79373BE4EC0EC1B155E5CJ3I6M" TargetMode="External"/><Relationship Id="rId79" Type="http://schemas.openxmlformats.org/officeDocument/2006/relationships/hyperlink" Target="consultantplus://offline/ref=205A9396DFB45344B38159DF8C604861BAA78204FCDDC0F3B9E2D162A6JBI7M" TargetMode="External"/><Relationship Id="rId87" Type="http://schemas.openxmlformats.org/officeDocument/2006/relationships/hyperlink" Target="consultantplus://offline/ref=205A9396DFB45344B38159DF8C604861BAA0800DFFD3C0F3B9E2D162A6JBI7M" TargetMode="External"/><Relationship Id="rId102" Type="http://schemas.openxmlformats.org/officeDocument/2006/relationships/image" Target="media/image17.wmf"/><Relationship Id="rId110" Type="http://schemas.openxmlformats.org/officeDocument/2006/relationships/hyperlink" Target="consultantplus://offline/ref=205A9396DFB45344B38159DF8C604861BAA78508FFD6C0F3B9E2D162A6B79373BE4EC0EC1B155E5CJ3I7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3DA47D2A5D02F63CECDA2EB889FF8FC4432F57D634DE327567F5AAA4B10AA1C994F804955FC58DAACA8167E02C100E286DAFE9937D963C5EBE07t8I" TargetMode="External"/><Relationship Id="rId82" Type="http://schemas.openxmlformats.org/officeDocument/2006/relationships/hyperlink" Target="consultantplus://offline/ref=205A9396DFB45344B38159DF8C604861BAA78204FCDDC0F3B9E2D162A6JBI7M" TargetMode="External"/><Relationship Id="rId90" Type="http://schemas.openxmlformats.org/officeDocument/2006/relationships/hyperlink" Target="consultantplus://offline/ref=205A9396DFB45344B38159DF8C604861BAA7800CFBD5C0F3B9E2D162A6JBI7M" TargetMode="External"/><Relationship Id="rId95" Type="http://schemas.openxmlformats.org/officeDocument/2006/relationships/hyperlink" Target="consultantplus://offline/ref%3D76D93FBE5DE217FF31713DEA73673AC7527F8D94A7386BD4EF49F687A8C0377350ADE5646AB9ED7E4715374C86FE73313674BE120DE6F2A3Y26CG" TargetMode="External"/><Relationship Id="rId19" Type="http://schemas.openxmlformats.org/officeDocument/2006/relationships/hyperlink" Target="consultantplus://offline/ref%3DA47D2A5D02F63CECDA2EB889FF8FC4432D53D73CDA347567F5AAA4B10AA1C994EA04CD53C78EB4CB8672B67D5605tBI" TargetMode="External"/><Relationship Id="rId14" Type="http://schemas.openxmlformats.org/officeDocument/2006/relationships/hyperlink" Target="consultantplus://offline/ref%3DA47D2A5D02F63CECDA2EB889FF8FC4432D51D23FDE3F7567F5AAA4B10AA1C994EA04CD53C78EB4CB8672B67D5605tBI" TargetMode="External"/><Relationship Id="rId22" Type="http://schemas.openxmlformats.org/officeDocument/2006/relationships/hyperlink" Target="consultantplus://offline/ref%3DA47D2A5D02F63CECDA2EB889FF8FC4432D51D23FDF367567F5AAA4B10AA1C994EA04CD53C78EB4CB8672B67D5605tBI" TargetMode="External"/><Relationship Id="rId27" Type="http://schemas.openxmlformats.org/officeDocument/2006/relationships/hyperlink" Target="consultantplus://offline/ref%3DA47D2A5D02F63CECDA2EB889FF8FC4432D55DD3ED9317567F5AAA4B10AA1C994EA04CD53C78EB4CB8672B67D5605tBI" TargetMode="External"/><Relationship Id="rId30" Type="http://schemas.openxmlformats.org/officeDocument/2006/relationships/hyperlink" Target="consultantplus://offline/ref%3DA47D2A5D02F63CECDA2EB889FF8FC4432D52D23DDA307567F5AAA4B10AA1C994EA04CD53C78EB4CB8672B67D5605tBI" TargetMode="External"/><Relationship Id="rId35" Type="http://schemas.openxmlformats.org/officeDocument/2006/relationships/hyperlink" Target="consultantplus://offline/ref%3DA47D2A5D02F63CECDA2EB889FF8FC4432F51D639DD357567F5AAA4B10AA1C994EA04CD53C78EB4CB8672B67D5605tBI" TargetMode="External"/><Relationship Id="rId43" Type="http://schemas.openxmlformats.org/officeDocument/2006/relationships/hyperlink" Target="consultantplus://offline/ref%3DA47D2A5D02F63CECDA2EA684E9E39A4D295C8B31DF377730A9FCA2E655F1CFC1B844930A94C9FFC7856FAA7C5545276FAE0Ft7I" TargetMode="External"/><Relationship Id="rId48" Type="http://schemas.openxmlformats.org/officeDocument/2006/relationships/hyperlink" Target="consultantplus://offline/ref%3DA47D2A5D02F63CECDA2EA684E9E39A4D295C8B31D7377732AEF5FFEC5DA8C3C3BF4BCC0F81D8A7C88472B57C4A59256D0AtCI" TargetMode="External"/><Relationship Id="rId56" Type="http://schemas.openxmlformats.org/officeDocument/2006/relationships/hyperlink" Target="consultantplus://offline/ref%3DA47D2A5D02F63CECDA2EB889FF8FC4432D56D23DDB3C286DFDF3A8B30DAE9683FF4D995EC58DABCE8C38E5390156276CB2F693628A3E5C0BtCI" TargetMode="External"/><Relationship Id="rId64" Type="http://schemas.openxmlformats.org/officeDocument/2006/relationships/footer" Target="footer2.xml"/><Relationship Id="rId69" Type="http://schemas.openxmlformats.org/officeDocument/2006/relationships/image" Target="media/image5.wmf"/><Relationship Id="rId77" Type="http://schemas.openxmlformats.org/officeDocument/2006/relationships/image" Target="media/image10.wmf"/><Relationship Id="rId100" Type="http://schemas.openxmlformats.org/officeDocument/2006/relationships/image" Target="media/image15.wmf"/><Relationship Id="rId105" Type="http://schemas.openxmlformats.org/officeDocument/2006/relationships/hyperlink" Target="consultantplus://offline/ref=205A9396DFB45344B38159DF8C604861BAA78508FFD6C0F3B9E2D162A6B79373BE4EC0EC1B155E5CJ3I7M" TargetMode="External"/><Relationship Id="rId113" Type="http://schemas.openxmlformats.org/officeDocument/2006/relationships/hyperlink" Target="consultantplus://offline/ref%3D76D93FBE5DE217FF31713DEA73673AC752798C90AF3B6BD4EF49F687A8C0377342ADBD6868BCF37F4A00611DC0YA6BG" TargetMode="External"/><Relationship Id="rId8" Type="http://schemas.openxmlformats.org/officeDocument/2006/relationships/image" Target="media/image1.png"/><Relationship Id="rId51" Type="http://schemas.openxmlformats.org/officeDocument/2006/relationships/hyperlink" Target="consultantplus://offline/ref%3DA47D2A5D02F63CECDA2EB889FF8FC4432D52D438D7337567F5AAA4B10AA1C994F804955FC58DAACA8567E02C100E286DAFE9937D963C5EBE07t8I" TargetMode="External"/><Relationship Id="rId72" Type="http://schemas.openxmlformats.org/officeDocument/2006/relationships/image" Target="media/image8.wmf"/><Relationship Id="rId80" Type="http://schemas.openxmlformats.org/officeDocument/2006/relationships/hyperlink" Target="consultantplus://offline/ref=205A9396DFB45344B38159DF8C604861BAA78204FCDDC0F3B9E2D162A6JBI7M" TargetMode="External"/><Relationship Id="rId85" Type="http://schemas.openxmlformats.org/officeDocument/2006/relationships/hyperlink" Target="consultantplus://offline/ref=205A9396DFB45344B38159DF8C604861BAA7800FF8D7C0F3B9E2D162A6JBI7M" TargetMode="External"/><Relationship Id="rId93" Type="http://schemas.openxmlformats.org/officeDocument/2006/relationships/hyperlink" Target="consultantplus://offline/ref=205A9396DFB45344B38159DF8C604861BAA7800CF9D2C0F3B9E2D162A6JBI7M" TargetMode="External"/><Relationship Id="rId98" Type="http://schemas.openxmlformats.org/officeDocument/2006/relationships/image" Target="media/image13.wmf"/><Relationship Id="rId3" Type="http://schemas.openxmlformats.org/officeDocument/2006/relationships/styles" Target="styles.xml"/><Relationship Id="rId12" Type="http://schemas.openxmlformats.org/officeDocument/2006/relationships/hyperlink" Target="consultantplus://offline/ref%3DA47D2A5D02F63CECDA2EB889FF8FC4432D51D03EDC3F7567F5AAA4B10AA1C994EA04CD53C78EB4CB8672B67D5605tBI" TargetMode="External"/><Relationship Id="rId17" Type="http://schemas.openxmlformats.org/officeDocument/2006/relationships/hyperlink" Target="consultantplus://offline/ref%3DA47D2A5D02F63CECDA2EB889FF8FC4432D54D53DD8357567F5AAA4B10AA1C994EA04CD53C78EB4CB8672B67D5605tBI" TargetMode="External"/><Relationship Id="rId25" Type="http://schemas.openxmlformats.org/officeDocument/2006/relationships/hyperlink" Target="consultantplus://offline/ref%3DA47D2A5D02F63CECDA2EB889FF8FC4432D52D139D8307567F5AAA4B10AA1C994EA04CD53C78EB4CB8672B67D5605tBI" TargetMode="External"/><Relationship Id="rId33" Type="http://schemas.openxmlformats.org/officeDocument/2006/relationships/hyperlink" Target="consultantplus://offline/ref%3DA47D2A5D02F63CECDA2EB889FF8FC4432F56D43ADE3E7567F5AAA4B10AA1C994EA04CD53C78EB4CB8672B67D5605tBI" TargetMode="External"/><Relationship Id="rId38" Type="http://schemas.openxmlformats.org/officeDocument/2006/relationships/hyperlink" Target="consultantplus://offline/ref%3DA47D2A5D02F63CECDA2EB889FF8FC4432956D538DF3C286DFDF3A8B30DAE9691FF15955CC693ABCB996EB47F05t4I" TargetMode="External"/><Relationship Id="rId46" Type="http://schemas.openxmlformats.org/officeDocument/2006/relationships/hyperlink" Target="consultantplus://offline/ref%3DA47D2A5D02F63CECDA2EA684E9E39A4D295C8B31D8347E32A9F5FFEC5DA8C3C3BF4BCC0F81D8A7C88472B57C4A59256D0AtCI" TargetMode="External"/><Relationship Id="rId59" Type="http://schemas.openxmlformats.org/officeDocument/2006/relationships/hyperlink" Target="consultantplus://offline/ref%3DA47D2A5D02F63CECDA2EB889FF8FC4432A56D03ADD3C286DFDF3A8B30DAE9683FF4D995EC58DABCF8C38E5390156276CB2F693628A3E5C0BtCI" TargetMode="External"/><Relationship Id="rId67" Type="http://schemas.openxmlformats.org/officeDocument/2006/relationships/image" Target="media/image3.wmf"/><Relationship Id="rId103" Type="http://schemas.openxmlformats.org/officeDocument/2006/relationships/hyperlink" Target="consultantplus://offline/ref=205A9396DFB45344B38159DF8C604861BAA7800FF8D7C0F3B9E2D162A6B79373BE4EC0E919J1ICM" TargetMode="External"/><Relationship Id="rId108" Type="http://schemas.openxmlformats.org/officeDocument/2006/relationships/hyperlink" Target="consultantplus://offline/ref=205A9396DFB45344B38159DF8C604861BAA7800FF8D7C0F3B9E2D162A6B79373BE4EC0EC1B155F5BJ3I5M" TargetMode="External"/><Relationship Id="rId116" Type="http://schemas.openxmlformats.org/officeDocument/2006/relationships/theme" Target="theme/theme1.xml"/><Relationship Id="rId20" Type="http://schemas.openxmlformats.org/officeDocument/2006/relationships/hyperlink" Target="consultantplus://offline/ref%3DA47D2A5D02F63CECDA2EB889FF8FC4432D54D53CD6337567F5AAA4B10AA1C994EA04CD53C78EB4CB8672B67D5605tBI" TargetMode="External"/><Relationship Id="rId41" Type="http://schemas.openxmlformats.org/officeDocument/2006/relationships/hyperlink" Target="consultantplus://offline/ref%3DA47D2A5D02F63CECDA2EA684E9E39A4D295C8B31DF357634ADF7A2E655F1CFC1B844930A94C9FFC7856FAA7C5545276FAE0Ft7I" TargetMode="External"/><Relationship Id="rId54" Type="http://schemas.openxmlformats.org/officeDocument/2006/relationships/hyperlink" Target="consultantplus://offline/ref%3DA47D2A5D02F63CECDA2EB889FF8FC4432C57D53DD6327567F5AAA4B10AA1C994F804955FC58DAACB8267E02C100E286DAFE9937D963C5EBE07t8I" TargetMode="External"/><Relationship Id="rId62" Type="http://schemas.openxmlformats.org/officeDocument/2006/relationships/hyperlink" Target="consultantplus://offline/ref%3DA47D2A5D02F63CECDA2EB889FF8FC4432D55D33ADC3C286DFDF3A8B30DAE9683FF4D995EC58DABC98C38E5390156276CB2F693628A3E5C0BtCI" TargetMode="External"/><Relationship Id="rId70" Type="http://schemas.openxmlformats.org/officeDocument/2006/relationships/image" Target="media/image6.wmf"/><Relationship Id="rId75" Type="http://schemas.openxmlformats.org/officeDocument/2006/relationships/hyperlink" Target="consultantplus://offline/ref=205A9396DFB45344B38159DF8C604861BAA78604FFD7C0F3B9E2D162A6B79373BE4EC0EC1B155E5CJ3I7M" TargetMode="External"/><Relationship Id="rId83" Type="http://schemas.openxmlformats.org/officeDocument/2006/relationships/hyperlink" Target="consultantplus://offline/ref=205A9396DFB45344B38159DF8C604861BAA0800DFFD3C0F3B9E2D162A6JBI7M" TargetMode="External"/><Relationship Id="rId88" Type="http://schemas.openxmlformats.org/officeDocument/2006/relationships/hyperlink" Target="consultantplus://offline/ref=205A9396DFB45344B38159DF8C604861BAA68404FBD2C0F3B9E2D162A6JBI7M" TargetMode="External"/><Relationship Id="rId91" Type="http://schemas.openxmlformats.org/officeDocument/2006/relationships/hyperlink" Target="consultantplus://offline/ref=205A9396DFB45344B38159DF8C604861BAA7800CF9D2C0F3B9E2D162A6JBI7M" TargetMode="External"/><Relationship Id="rId96" Type="http://schemas.openxmlformats.org/officeDocument/2006/relationships/image" Target="media/image11.wmf"/><Relationship Id="rId111" Type="http://schemas.openxmlformats.org/officeDocument/2006/relationships/hyperlink" Target="consultantplus://offline/ref=205A9396DFB45344B38159DF8C604861BAA48F0DF9DDC0F3B9E2D162A6B79373BE4EC0EC1B15595EJ3I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A47D2A5D02F63CECDA2EB889FF8FC4432D51D23FDE327567F5AAA4B10AA1C994EA04CD53C78EB4CB8672B67D5605tBI" TargetMode="External"/><Relationship Id="rId23" Type="http://schemas.openxmlformats.org/officeDocument/2006/relationships/hyperlink" Target="consultantplus://offline/ref%3DA47D2A5D02F63CECDA2EB889FF8FC4432D53DC3DDA307567F5AAA4B10AA1C994EA04CD53C78EB4CB8672B67D5605tBI" TargetMode="External"/><Relationship Id="rId28" Type="http://schemas.openxmlformats.org/officeDocument/2006/relationships/hyperlink" Target="consultantplus://offline/ref%3DA47D2A5D02F63CECDA2EB889FF8FC4432D53D23CDD337567F5AAA4B10AA1C994EA04CD53C78EB4CB8672B67D5605tBI" TargetMode="External"/><Relationship Id="rId36" Type="http://schemas.openxmlformats.org/officeDocument/2006/relationships/hyperlink" Target="consultantplus://offline/ref%3DA47D2A5D02F63CECDA2EB889FF8FC4432D52DD3AD6347567F5AAA4B10AA1C994EA04CD53C78EB4CB8672B67D5605tBI" TargetMode="External"/><Relationship Id="rId49" Type="http://schemas.openxmlformats.org/officeDocument/2006/relationships/hyperlink" Target="consultantplus://offline/ref%3DA47D2A5D02F63CECDA2EA684E9E39A4D295C8B31DB3F7E32ACF5FFEC5DA8C3C3BF4BCC0F81D8A7C88472B57C4A59256D0AtCI" TargetMode="External"/><Relationship Id="rId57" Type="http://schemas.openxmlformats.org/officeDocument/2006/relationships/hyperlink" Target="consultantplus://offline/ref%3DA47D2A5D02F63CECDA2EB889FF8FC4432953D13EDB3C286DFDF3A8B30DAE9683FF4D995EC58DABCE8C38E5390156276CB2F693628A3E5C0BtCI" TargetMode="External"/><Relationship Id="rId106" Type="http://schemas.openxmlformats.org/officeDocument/2006/relationships/hyperlink" Target="consultantplus://offline/ref=205A9396DFB45344B38159DF8C604861BCA08609FADE9DF9B1BBDD60A1B8CC64B907CCED1B1559J5IEM" TargetMode="External"/><Relationship Id="rId114" Type="http://schemas.openxmlformats.org/officeDocument/2006/relationships/footer" Target="footer3.xml"/><Relationship Id="rId10" Type="http://schemas.openxmlformats.org/officeDocument/2006/relationships/hyperlink" Target="consultantplus://offline/ref%3DA47D2A5D02F63CECDA2EB889FF8FC4432D53D53FDA357567F5AAA4B10AA1C994EA04CD53C78EB4CB8672B67D5605tBI" TargetMode="External"/><Relationship Id="rId31" Type="http://schemas.openxmlformats.org/officeDocument/2006/relationships/hyperlink" Target="consultantplus://offline/ref%3DA47D2A5D02F63CECDA2EB889FF8FC4432B57D435DD3C286DFDF3A8B30DAE9691FF15955CC693ABCB996EB47F05t4I" TargetMode="External"/><Relationship Id="rId44" Type="http://schemas.openxmlformats.org/officeDocument/2006/relationships/hyperlink" Target="consultantplus://offline/ref%3DA47D2A5D02F63CECDA2EA684E9E39A4D295C8B31DB317933A0F5FFEC5DA8C3C3BF4BCC0F81D8A7C88472B57C4A59256D0AtCI" TargetMode="External"/><Relationship Id="rId52" Type="http://schemas.openxmlformats.org/officeDocument/2006/relationships/hyperlink" Target="consultantplus://offline/ref%3DA47D2A5D02F63CECDA2EB889FF8FC4432F5FD03BDA307567F5AAA4B10AA1C994F804955FC58DAACB8267E02C100E286DAFE9937D963C5EBE07t8I" TargetMode="External"/><Relationship Id="rId60" Type="http://schemas.openxmlformats.org/officeDocument/2006/relationships/hyperlink" Target="consultantplus://offline/ref%3DA47D2A5D02F63CECDA2EB889FF8FC4432F54D03BDD327567F5AAA4B10AA1C994F804955FC58DAACA8167E02C100E286DAFE9937D963C5EBE07t8I" TargetMode="External"/><Relationship Id="rId65" Type="http://schemas.openxmlformats.org/officeDocument/2006/relationships/hyperlink" Target="consultantplus://offline/ref=205A9396DFB45344B38147D29A0C1F6EBDAAD800FAD5CFA2E6B5D735F9E79526FE0EC6B95851535C3382788BJ5I1M" TargetMode="External"/><Relationship Id="rId73" Type="http://schemas.openxmlformats.org/officeDocument/2006/relationships/image" Target="media/image9.wmf"/><Relationship Id="rId78" Type="http://schemas.openxmlformats.org/officeDocument/2006/relationships/hyperlink" Target="consultantplus://offline/ref=205A9396DFB45344B38159DF8C604861BAA2810EFCD3C0F3B9E2D162A6B79373BE4EC0EC1B155A5FJ3I3M" TargetMode="External"/><Relationship Id="rId81" Type="http://schemas.openxmlformats.org/officeDocument/2006/relationships/hyperlink" Target="consultantplus://offline/ref=205A9396DFB45344B38159DF8C604861BAA0800DFFD3C0F3B9E2D162A6JBI7M" TargetMode="External"/><Relationship Id="rId86" Type="http://schemas.openxmlformats.org/officeDocument/2006/relationships/hyperlink" Target="consultantplus://offline/ref=205A9396DFB45344B38159DF8C604861BAA0800DFFD3C0F3B9E2D162A6JBI7M" TargetMode="External"/><Relationship Id="rId94" Type="http://schemas.openxmlformats.org/officeDocument/2006/relationships/hyperlink" Target="consultantplus://offline/ref=205A9396DFB45344B38159DF8C604861BAA68509FED1C0F3B9E2D162A6JBI7M" TargetMode="External"/><Relationship Id="rId99" Type="http://schemas.openxmlformats.org/officeDocument/2006/relationships/image" Target="media/image14.wmf"/><Relationship Id="rId10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hyperlink" Target="consultantplus://offline/ref%3D76D93FBE5DE217FF317123E7650B64C95670DA99A73A6081BB1BF0D0F790312610EDE33129FDE07E421C651AC7A02A62773FB31816FAF2A932C5EE5EYD66G" TargetMode="External"/><Relationship Id="rId13" Type="http://schemas.openxmlformats.org/officeDocument/2006/relationships/hyperlink" Target="consultantplus://offline/ref%3DA47D2A5D02F63CECDA2EB889FF8FC4432D52DD34DC347567F5AAA4B10AA1C994EA04CD53C78EB4CB8672B67D5605tBI" TargetMode="External"/><Relationship Id="rId18" Type="http://schemas.openxmlformats.org/officeDocument/2006/relationships/hyperlink" Target="consultantplus://offline/ref%3DA47D2A5D02F63CECDA2EB889FF8FC4432D52D139D93F7567F5AAA4B10AA1C994EA04CD53C78EB4CB8672B67D5605tBI" TargetMode="External"/><Relationship Id="rId39" Type="http://schemas.openxmlformats.org/officeDocument/2006/relationships/hyperlink" Target="consultantplus://offline/ref%3DA47D2A5D02F63CECDA2EB889FF8FC443295EDD3DD73C286DFDF3A8B30DAE9691FF15955CC693ABCB996EB47F05t4I" TargetMode="External"/><Relationship Id="rId109" Type="http://schemas.openxmlformats.org/officeDocument/2006/relationships/hyperlink" Target="consultantplus://offline/ref=205A9396DFB45344B38159DF8C604861BAA78508FFD6C0F3B9E2D162A6B79373BE4EC0EC1B155E5CJ3I7M" TargetMode="External"/><Relationship Id="rId34" Type="http://schemas.openxmlformats.org/officeDocument/2006/relationships/hyperlink" Target="consultantplus://offline/ref%3DA47D2A5D02F63CECDA2EB889FF8FC4432D51D03AD9337567F5AAA4B10AA1C994EA04CD53C78EB4CB8672B67D5605tBI" TargetMode="External"/><Relationship Id="rId50" Type="http://schemas.openxmlformats.org/officeDocument/2006/relationships/hyperlink" Target="consultantplus://offline/ref%3DA47D2A5D02F63CECDA2EA684E9E39A4D295C8B31D83F7833A9F5FFEC5DA8C3C3BF4BCC0F81D8A7C88472B57C4A59256D0AtCI" TargetMode="External"/><Relationship Id="rId55" Type="http://schemas.openxmlformats.org/officeDocument/2006/relationships/hyperlink" Target="consultantplus://offline/ref%3DA47D2A5D02F63CECDA2EB889FF8FC4432F51D639DA347567F5AAA4B10AA1C994F804955FC58DAACB8367E02C100E286DAFE9937D963C5EBE07t8I" TargetMode="External"/><Relationship Id="rId76" Type="http://schemas.openxmlformats.org/officeDocument/2006/relationships/hyperlink" Target="consultantplus://offline/ref=205A9396DFB45344B38147D29A0C1F6EBDAAD800FAD5CEADECB6D735F9E79526FEJ0IEM" TargetMode="External"/><Relationship Id="rId97" Type="http://schemas.openxmlformats.org/officeDocument/2006/relationships/image" Target="media/image12.wmf"/><Relationship Id="rId104" Type="http://schemas.openxmlformats.org/officeDocument/2006/relationships/hyperlink" Target="consultantplus://offline/ref=205A9396DFB45344B38159DF8C604861BAA7800FF8D7C0F3B9E2D162A6B79373BE4EC0E918J1I6M" TargetMode="External"/><Relationship Id="rId7" Type="http://schemas.openxmlformats.org/officeDocument/2006/relationships/endnotes" Target="endnotes.xml"/><Relationship Id="rId71" Type="http://schemas.openxmlformats.org/officeDocument/2006/relationships/image" Target="media/image7.wmf"/><Relationship Id="rId92" Type="http://schemas.openxmlformats.org/officeDocument/2006/relationships/hyperlink" Target="consultantplus://offline/ref=205A9396DFB45344B38159DF8C604861BAA7800CF9D2C0F3B9E2D162A6JBI7M" TargetMode="External"/><Relationship Id="rId2" Type="http://schemas.openxmlformats.org/officeDocument/2006/relationships/numbering" Target="numbering.xml"/><Relationship Id="rId29" Type="http://schemas.openxmlformats.org/officeDocument/2006/relationships/hyperlink" Target="consultantplus://offline/ref%3DA47D2A5D02F63CECDA2EB889FF8FC4432D53D53FDA347567F5AAA4B10AA1C994EA04CD53C78EB4CB8672B67D5605t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E8B8C-BDB9-44D0-8B40-6C1529F5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34872</Words>
  <Characters>198772</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dc:creator>
  <cp:lastModifiedBy>COMP</cp:lastModifiedBy>
  <cp:revision>4</cp:revision>
  <cp:lastPrinted>2021-10-12T07:46:00Z</cp:lastPrinted>
  <dcterms:created xsi:type="dcterms:W3CDTF">2025-03-25T08:54:00Z</dcterms:created>
  <dcterms:modified xsi:type="dcterms:W3CDTF">2025-03-25T08:59:00Z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2016</vt:lpwstr>
  </property>
  <property fmtid="{D5CDD505-2E9C-101B-9397-08002B2CF9AE}" pid="4" name="LastSaved">
    <vt:filetime>2021-01-15T00:00:00Z</vt:filetime>
  </property>
</Properties>
</file>