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F3" w:rsidRPr="000747F3" w:rsidRDefault="000747F3" w:rsidP="00BA7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F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747F3" w:rsidRPr="000747F3" w:rsidRDefault="000747F3" w:rsidP="00074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F3">
        <w:rPr>
          <w:rFonts w:ascii="Times New Roman" w:hAnsi="Times New Roman" w:cs="Times New Roman"/>
          <w:b/>
          <w:sz w:val="28"/>
          <w:szCs w:val="28"/>
        </w:rPr>
        <w:t>о проведении государственной кадастровой оценки земельных участков на территории Калужской области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экономического развития и промышленности Калужской области от 10.03.2025 № 364-п на территории Калужской области в 2026 году будет проведена государственная кадастровая оценка земельных участков следующих категорий земель: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1) земли сельскохозяйственного назначения;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 2) земли населенных пунктов; </w:t>
      </w:r>
    </w:p>
    <w:p w:rsid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3) земли промышленности, энергетики, транспорта, связи, радиовещания, </w:t>
      </w:r>
    </w:p>
    <w:p w:rsid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телевидения, информатики, земель для обеспечения космической</w:t>
      </w:r>
    </w:p>
    <w:p w:rsid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деятельности, земель обороны, безопасности и земель иногоспециального </w:t>
      </w:r>
    </w:p>
    <w:p w:rsidR="000747F3" w:rsidRP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назначения;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4) земли особо охраняемых территорий и объектов;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5) земли лесного фонда;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6) земли водного фонда;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7) земли запаса.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государственное бюджетное учреждение Калужской области «Центр кадастровой оценки» проводит прием деклараций о характеристиках объектов недвижимости от правообладателей соответствующих объектов недвижимости.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Форма декларации о характеристиках объектов недвижимости и порядок её рассмотрения утверждены приказом Росреестра от 24.05.2021 № П/0216 «Об утверждении Порядка рассмотрения декларации о характеристиках объекта недвижимости, в том числе ее формы».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 Декларации принимаются по адресу:248001, г. Калуга, ул. Плеханова, д.45 (ГБУ Калужской области «Центр кадастровой оценки»). </w:t>
      </w:r>
    </w:p>
    <w:p w:rsid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</w:p>
    <w:p w:rsid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адрес: 248001, г. Калуга, ул. Плеханова, д.45</w:t>
      </w:r>
    </w:p>
    <w:p w:rsid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телефон/факс: (4842) 277-005</w:t>
      </w:r>
    </w:p>
    <w:p w:rsidR="000747F3" w:rsidRPr="00BA736F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е</w:t>
      </w:r>
      <w:r w:rsidRPr="00BA736F">
        <w:rPr>
          <w:rFonts w:ascii="Times New Roman" w:hAnsi="Times New Roman" w:cs="Times New Roman"/>
          <w:sz w:val="28"/>
          <w:szCs w:val="28"/>
        </w:rPr>
        <w:t>-</w:t>
      </w:r>
      <w:r w:rsidRPr="000747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736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747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gbu</w:t>
        </w:r>
        <w:r w:rsidRPr="00BA73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47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ckoklg</w:t>
        </w:r>
        <w:r w:rsidRPr="00BA73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47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BF50B5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>директор: Дымов Виктор Анатольевич</w:t>
      </w:r>
    </w:p>
    <w:sectPr w:rsidR="00BF50B5" w:rsidRPr="000747F3" w:rsidSect="000747F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7F3"/>
    <w:rsid w:val="000747F3"/>
    <w:rsid w:val="001A61F0"/>
    <w:rsid w:val="00BA736F"/>
    <w:rsid w:val="00B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7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47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u@ckokl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BSAVKI</cp:lastModifiedBy>
  <cp:revision>3</cp:revision>
  <cp:lastPrinted>2025-03-20T07:46:00Z</cp:lastPrinted>
  <dcterms:created xsi:type="dcterms:W3CDTF">2025-03-20T07:37:00Z</dcterms:created>
  <dcterms:modified xsi:type="dcterms:W3CDTF">2025-03-20T09:23:00Z</dcterms:modified>
</cp:coreProperties>
</file>